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876C1" w14:textId="0B06C6F9" w:rsidR="00CB7C8B" w:rsidRPr="00CB7C8B" w:rsidRDefault="00B368DF" w:rsidP="00B368DF">
      <w:pPr>
        <w:jc w:val="both"/>
        <w:outlineLvl w:val="0"/>
        <w:rPr>
          <w:rFonts w:ascii="Calibri" w:eastAsia="Calibri" w:hAnsi="Calibri" w:cs="Arial"/>
          <w:b/>
          <w:sz w:val="28"/>
          <w:szCs w:val="28"/>
          <w:lang w:eastAsia="en-US"/>
        </w:rPr>
      </w:pPr>
      <w:bookmarkStart w:id="0" w:name="_Hlk502906691"/>
      <w:r>
        <w:rPr>
          <w:rFonts w:ascii="Calibri" w:eastAsia="Calibri" w:hAnsi="Calibri" w:cs="Arial"/>
          <w:b/>
          <w:sz w:val="28"/>
          <w:szCs w:val="28"/>
          <w:lang w:eastAsia="en-US"/>
        </w:rPr>
        <w:t>T</w:t>
      </w:r>
      <w:r w:rsidR="00CB7C8B" w:rsidRPr="00CB7C8B">
        <w:rPr>
          <w:rFonts w:ascii="Calibri" w:eastAsia="Calibri" w:hAnsi="Calibri" w:cs="Arial"/>
          <w:b/>
          <w:sz w:val="28"/>
          <w:szCs w:val="28"/>
          <w:lang w:eastAsia="en-US"/>
        </w:rPr>
        <w:t>echnické požadavky na provedení a vybavení</w:t>
      </w:r>
      <w:bookmarkEnd w:id="0"/>
    </w:p>
    <w:p w14:paraId="28E07EB7" w14:textId="77777777" w:rsidR="00CB7C8B" w:rsidRDefault="00CB7C8B" w:rsidP="002B39F1">
      <w:pPr>
        <w:outlineLvl w:val="0"/>
        <w:rPr>
          <w:rFonts w:ascii="Calibri" w:eastAsia="Calibri" w:hAnsi="Calibri" w:cs="Arial"/>
          <w:b/>
          <w:sz w:val="28"/>
          <w:szCs w:val="28"/>
          <w:lang w:eastAsia="en-US"/>
        </w:rPr>
      </w:pPr>
    </w:p>
    <w:p w14:paraId="4769F996" w14:textId="1A5DD074" w:rsidR="00416BF9" w:rsidRPr="00CB7C8B" w:rsidRDefault="00416BF9" w:rsidP="00CB7C8B">
      <w:pPr>
        <w:jc w:val="both"/>
        <w:outlineLvl w:val="0"/>
        <w:rPr>
          <w:rFonts w:ascii="Calibri" w:eastAsia="Calibri" w:hAnsi="Calibri" w:cs="Arial"/>
          <w:b/>
          <w:sz w:val="28"/>
          <w:szCs w:val="28"/>
          <w:u w:val="single"/>
          <w:lang w:eastAsia="en-US"/>
        </w:rPr>
      </w:pPr>
      <w:r w:rsidRPr="00916349">
        <w:rPr>
          <w:rFonts w:ascii="Calibri" w:eastAsia="Calibri" w:hAnsi="Calibri" w:cs="Arial"/>
          <w:b/>
          <w:sz w:val="28"/>
          <w:szCs w:val="28"/>
          <w:highlight w:val="yellow"/>
          <w:lang w:eastAsia="en-US"/>
        </w:rPr>
        <w:t xml:space="preserve">Vyplněná příloha </w:t>
      </w:r>
      <w:r w:rsidR="00916349" w:rsidRPr="00916349">
        <w:rPr>
          <w:rFonts w:ascii="Calibri" w:eastAsia="Calibri" w:hAnsi="Calibri" w:cs="Arial"/>
          <w:b/>
          <w:sz w:val="28"/>
          <w:szCs w:val="28"/>
          <w:highlight w:val="yellow"/>
          <w:lang w:eastAsia="en-US"/>
        </w:rPr>
        <w:t>T</w:t>
      </w:r>
      <w:r w:rsidR="00CB7C8B" w:rsidRPr="00916349">
        <w:rPr>
          <w:rFonts w:ascii="Calibri" w:eastAsia="Calibri" w:hAnsi="Calibri" w:cs="Arial"/>
          <w:b/>
          <w:sz w:val="28"/>
          <w:szCs w:val="28"/>
          <w:highlight w:val="yellow"/>
          <w:lang w:eastAsia="en-US"/>
        </w:rPr>
        <w:t xml:space="preserve">echnické požadavky na provedení a vybavení </w:t>
      </w:r>
      <w:r w:rsidRPr="00916349">
        <w:rPr>
          <w:rFonts w:ascii="Calibri" w:eastAsia="Calibri" w:hAnsi="Calibri" w:cs="Arial"/>
          <w:b/>
          <w:sz w:val="28"/>
          <w:szCs w:val="28"/>
          <w:highlight w:val="yellow"/>
          <w:u w:val="single"/>
          <w:lang w:eastAsia="en-US"/>
        </w:rPr>
        <w:t>tvoří nedílnou součást nabídky účastníka zadávacího řízení</w:t>
      </w:r>
      <w:r w:rsidRPr="00916349">
        <w:rPr>
          <w:rFonts w:ascii="Calibri" w:eastAsia="Calibri" w:hAnsi="Calibri" w:cs="Arial"/>
          <w:b/>
          <w:sz w:val="28"/>
          <w:szCs w:val="28"/>
          <w:highlight w:val="yellow"/>
          <w:lang w:eastAsia="en-US"/>
        </w:rPr>
        <w:t>.</w:t>
      </w:r>
    </w:p>
    <w:p w14:paraId="4798D7CB" w14:textId="77777777" w:rsidR="002B39F1" w:rsidRDefault="002B39F1" w:rsidP="002B39F1">
      <w:pPr>
        <w:jc w:val="both"/>
        <w:rPr>
          <w:rFonts w:ascii="Calibri" w:hAnsi="Calibri" w:cs="Arial"/>
          <w:sz w:val="22"/>
          <w:szCs w:val="22"/>
        </w:rPr>
      </w:pPr>
    </w:p>
    <w:p w14:paraId="4D9B5A97" w14:textId="77777777" w:rsidR="00194759" w:rsidRPr="00C52FD4" w:rsidRDefault="00194759" w:rsidP="002B39F1">
      <w:pPr>
        <w:jc w:val="both"/>
        <w:rPr>
          <w:rFonts w:ascii="Calibri" w:hAnsi="Calibri" w:cs="Arial"/>
          <w:sz w:val="22"/>
          <w:szCs w:val="22"/>
        </w:rPr>
      </w:pPr>
    </w:p>
    <w:p w14:paraId="11BBF7D5" w14:textId="77777777" w:rsidR="00916349" w:rsidRDefault="002B39F1" w:rsidP="00416BF9">
      <w:pPr>
        <w:shd w:val="clear" w:color="auto" w:fill="FFFF99"/>
        <w:jc w:val="both"/>
        <w:outlineLvl w:val="0"/>
        <w:rPr>
          <w:rFonts w:ascii="Calibri" w:hAnsi="Calibri" w:cs="Arial"/>
          <w:b/>
          <w:sz w:val="22"/>
          <w:szCs w:val="22"/>
        </w:rPr>
      </w:pPr>
      <w:r w:rsidRPr="000E1014">
        <w:rPr>
          <w:rFonts w:ascii="Calibri" w:hAnsi="Calibri" w:cs="Arial"/>
          <w:b/>
          <w:sz w:val="22"/>
          <w:szCs w:val="22"/>
        </w:rPr>
        <w:t xml:space="preserve">Název veřejné zakázky:  </w:t>
      </w:r>
    </w:p>
    <w:p w14:paraId="5BEF3682" w14:textId="4A5AC17C" w:rsidR="000E1014" w:rsidRPr="00916349" w:rsidRDefault="00916349" w:rsidP="00416BF9">
      <w:pPr>
        <w:shd w:val="clear" w:color="auto" w:fill="FFFF99"/>
        <w:jc w:val="both"/>
        <w:outlineLvl w:val="0"/>
        <w:rPr>
          <w:rFonts w:ascii="Calibri" w:hAnsi="Calibri" w:cs="Arial"/>
          <w:b/>
          <w:sz w:val="28"/>
          <w:szCs w:val="28"/>
        </w:rPr>
      </w:pPr>
      <w:r w:rsidRPr="00916349">
        <w:rPr>
          <w:rFonts w:ascii="Calibri" w:hAnsi="Calibri" w:cs="Arial"/>
          <w:b/>
          <w:sz w:val="28"/>
          <w:szCs w:val="28"/>
        </w:rPr>
        <w:t xml:space="preserve">Dodávka </w:t>
      </w:r>
      <w:r w:rsidR="0073640C" w:rsidRPr="0073640C">
        <w:rPr>
          <w:rFonts w:ascii="Calibri" w:hAnsi="Calibri" w:cs="Arial"/>
          <w:b/>
          <w:sz w:val="28"/>
          <w:szCs w:val="28"/>
        </w:rPr>
        <w:t>sanitního vozu A2</w:t>
      </w:r>
    </w:p>
    <w:p w14:paraId="59743E4F" w14:textId="77777777" w:rsidR="00416BF9" w:rsidRDefault="00416BF9" w:rsidP="00416BF9">
      <w:pPr>
        <w:jc w:val="both"/>
        <w:rPr>
          <w:rFonts w:ascii="Calibri" w:hAnsi="Calibri" w:cs="Calibri"/>
          <w:b/>
          <w:sz w:val="28"/>
          <w:szCs w:val="28"/>
        </w:rPr>
      </w:pPr>
    </w:p>
    <w:p w14:paraId="5B8735A4" w14:textId="77777777" w:rsidR="00416BF9" w:rsidRPr="00416BF9" w:rsidRDefault="00416BF9" w:rsidP="00416BF9">
      <w:pPr>
        <w:outlineLvl w:val="0"/>
        <w:rPr>
          <w:rFonts w:ascii="Calibri" w:hAnsi="Calibri" w:cs="Arial"/>
          <w:b/>
          <w:sz w:val="24"/>
        </w:rPr>
      </w:pPr>
      <w:r w:rsidRPr="00416BF9">
        <w:rPr>
          <w:rFonts w:ascii="Calibri" w:hAnsi="Calibri" w:cs="Arial"/>
          <w:b/>
          <w:sz w:val="24"/>
        </w:rPr>
        <w:t xml:space="preserve">Požadavky na technické provedení a vybavení vozidla </w:t>
      </w:r>
      <w:r w:rsidR="00CB7C8B">
        <w:rPr>
          <w:rFonts w:ascii="Calibri" w:hAnsi="Calibri" w:cs="Arial"/>
          <w:b/>
          <w:sz w:val="24"/>
        </w:rPr>
        <w:t xml:space="preserve">pro </w:t>
      </w:r>
      <w:r w:rsidRPr="00416BF9">
        <w:rPr>
          <w:rFonts w:ascii="Calibri" w:hAnsi="Calibri" w:cs="Arial"/>
          <w:b/>
          <w:sz w:val="24"/>
        </w:rPr>
        <w:t>přeprav</w:t>
      </w:r>
      <w:r w:rsidR="00CB7C8B">
        <w:rPr>
          <w:rFonts w:ascii="Calibri" w:hAnsi="Calibri" w:cs="Arial"/>
          <w:b/>
          <w:sz w:val="24"/>
        </w:rPr>
        <w:t>u pacientů</w:t>
      </w:r>
      <w:r w:rsidRPr="00416BF9">
        <w:rPr>
          <w:rFonts w:ascii="Calibri" w:hAnsi="Calibri" w:cs="Arial"/>
          <w:b/>
          <w:sz w:val="24"/>
        </w:rPr>
        <w:t>.</w:t>
      </w:r>
    </w:p>
    <w:p w14:paraId="6D21B65B" w14:textId="77777777" w:rsidR="00416BF9" w:rsidRPr="00025670" w:rsidRDefault="00416BF9" w:rsidP="00416BF9">
      <w:pPr>
        <w:jc w:val="both"/>
        <w:rPr>
          <w:rFonts w:ascii="Calibri" w:hAnsi="Calibri"/>
        </w:rPr>
      </w:pPr>
    </w:p>
    <w:p w14:paraId="415DC2D6" w14:textId="179BE2B0" w:rsidR="00416BF9" w:rsidRDefault="00416BF9" w:rsidP="00416BF9">
      <w:pPr>
        <w:jc w:val="both"/>
        <w:rPr>
          <w:rFonts w:ascii="Calibri" w:hAnsi="Calibri"/>
          <w:b/>
          <w:sz w:val="22"/>
          <w:szCs w:val="22"/>
        </w:rPr>
      </w:pPr>
      <w:r w:rsidRPr="00D9273E">
        <w:rPr>
          <w:rFonts w:ascii="Calibri" w:hAnsi="Calibri"/>
          <w:sz w:val="22"/>
          <w:szCs w:val="22"/>
        </w:rPr>
        <w:t xml:space="preserve">V souladu se zadávací dokumentací musí nabídka obsahovat specifikaci nabízeného plnění, ze které bude vyplývat splnění požadavků stanovených zadavatelem v rámci zadávacích podmínek. Způsob splnění závazných charakteristik a požadavků popíše </w:t>
      </w:r>
      <w:r>
        <w:rPr>
          <w:rFonts w:ascii="Calibri" w:hAnsi="Calibri"/>
          <w:sz w:val="22"/>
          <w:szCs w:val="22"/>
        </w:rPr>
        <w:t>dodavatel</w:t>
      </w:r>
      <w:r w:rsidRPr="00D9273E">
        <w:rPr>
          <w:rFonts w:ascii="Calibri" w:hAnsi="Calibri"/>
          <w:sz w:val="22"/>
          <w:szCs w:val="22"/>
        </w:rPr>
        <w:t xml:space="preserve"> v níže uvedené tabulce u všech požadavků</w:t>
      </w:r>
      <w:r>
        <w:rPr>
          <w:rFonts w:ascii="Calibri" w:hAnsi="Calibri"/>
          <w:sz w:val="22"/>
          <w:szCs w:val="22"/>
        </w:rPr>
        <w:t xml:space="preserve"> a doloží je relevantními dokumenty ve své nabídce</w:t>
      </w:r>
      <w:r w:rsidRPr="00D9273E">
        <w:rPr>
          <w:rFonts w:ascii="Calibri" w:hAnsi="Calibri"/>
          <w:b/>
          <w:sz w:val="22"/>
          <w:szCs w:val="22"/>
        </w:rPr>
        <w:t>.</w:t>
      </w:r>
    </w:p>
    <w:p w14:paraId="52544191" w14:textId="05644A65" w:rsidR="004664DE" w:rsidRDefault="004664DE" w:rsidP="00416BF9">
      <w:pPr>
        <w:jc w:val="both"/>
        <w:rPr>
          <w:rFonts w:ascii="Calibri" w:hAnsi="Calibri"/>
          <w:b/>
          <w:sz w:val="22"/>
          <w:szCs w:val="22"/>
        </w:rPr>
      </w:pPr>
    </w:p>
    <w:p w14:paraId="7386BBB0" w14:textId="20D04D44" w:rsidR="004664DE" w:rsidRPr="004664DE" w:rsidRDefault="004664DE" w:rsidP="004664DE">
      <w:pPr>
        <w:tabs>
          <w:tab w:val="left" w:pos="8341"/>
        </w:tabs>
        <w:jc w:val="both"/>
      </w:pPr>
      <w:r w:rsidRPr="006D48AA">
        <w:t>POKUD TATO TECHNICKÁ SPECIFIKACE OBSAHUJE POŽADAVKY NEBO PŘÍMÉ ČI NEPŘÍMÉ ODKAZY NA URČITÉ DODAVATELE NEBO VÝROBKY, NEBO PATENTY NA VYNÁLEZY, UŽITNÉ VZORY, PRŮMYSLOVÉ VZORY, OCHRANNÉ ZNÁMKY NEBO OZNAČENÍ PŮVODU, PAK JE V SOULADU S § 89 ODST. 6 ZÁKONA</w:t>
      </w:r>
      <w:r>
        <w:t xml:space="preserve"> 134/2019 Sb. O ZADÁVÁNÍ VEŘEJNÝCH ZAKÁZEK (DÁLE „ZÁKON“)</w:t>
      </w:r>
      <w:r w:rsidRPr="006D48AA">
        <w:t xml:space="preserve"> MOŽNÉ NABÍDNOUT I JINÉ, ROVNOCENNÉ ŘEŠENÍ. ZADAVATEL ROVNĚŽ UVÁDÍ, ŽE V PŘÍPADĚ, ŽE SE V DOKUMENTACI OBJEVUJÍ ODKAZY NA NORMY NEBO TECHNICKÉ DOKUMENTY UMOŽŇUJE ZADAVATEL MOŽNOST NABÍDNOUT ROVNOCENNÉ ŘEŠENÍ DLE</w:t>
      </w:r>
      <w:r>
        <w:t xml:space="preserve"> </w:t>
      </w:r>
      <w:r w:rsidRPr="006D48AA">
        <w:t>§ 90 OST. 3 ZÁKONA.</w:t>
      </w:r>
    </w:p>
    <w:p w14:paraId="4508564C" w14:textId="77777777" w:rsidR="00416BF9" w:rsidRPr="00025670" w:rsidRDefault="00416BF9" w:rsidP="00416BF9">
      <w:pPr>
        <w:jc w:val="both"/>
        <w:rPr>
          <w:rFonts w:ascii="Calibri" w:hAnsi="Calibri"/>
        </w:rPr>
      </w:pPr>
    </w:p>
    <w:p w14:paraId="6BE3712E" w14:textId="77777777" w:rsidR="00416BF9" w:rsidRPr="00416BF9" w:rsidRDefault="00416BF9" w:rsidP="00416BF9">
      <w:pPr>
        <w:tabs>
          <w:tab w:val="left" w:pos="540"/>
        </w:tabs>
        <w:jc w:val="both"/>
        <w:rPr>
          <w:rFonts w:ascii="Calibri" w:hAnsi="Calibri" w:cs="Arial"/>
          <w:b/>
          <w:sz w:val="24"/>
        </w:rPr>
      </w:pPr>
      <w:r w:rsidRPr="00416BF9">
        <w:rPr>
          <w:rFonts w:ascii="Calibri" w:hAnsi="Calibri" w:cs="Arial"/>
          <w:b/>
          <w:sz w:val="24"/>
        </w:rPr>
        <w:t xml:space="preserve">Vozidlo s uzavřenou skříňovou karoserií schválené pro provoz na pozemních komunikacích. </w:t>
      </w:r>
    </w:p>
    <w:p w14:paraId="0F79EE2C" w14:textId="597D730D" w:rsidR="00416BF9" w:rsidRPr="00416BF9" w:rsidRDefault="00416BF9" w:rsidP="00416BF9">
      <w:pPr>
        <w:rPr>
          <w:rFonts w:ascii="Calibri" w:hAnsi="Calibri"/>
          <w:b/>
          <w:bCs/>
          <w:sz w:val="24"/>
          <w:u w:val="single"/>
        </w:rPr>
      </w:pPr>
      <w:r w:rsidRPr="00416BF9">
        <w:rPr>
          <w:rFonts w:ascii="Calibri" w:hAnsi="Calibri"/>
          <w:b/>
          <w:bCs/>
          <w:sz w:val="24"/>
          <w:u w:val="single"/>
        </w:rPr>
        <w:t>Sanitn</w:t>
      </w:r>
      <w:r>
        <w:rPr>
          <w:rFonts w:ascii="Calibri" w:hAnsi="Calibri"/>
          <w:b/>
          <w:bCs/>
          <w:sz w:val="24"/>
          <w:u w:val="single"/>
        </w:rPr>
        <w:t xml:space="preserve">í vozidlo pro převoz pacientů: </w:t>
      </w:r>
      <w:r w:rsidRPr="00416BF9">
        <w:rPr>
          <w:rFonts w:ascii="Calibri" w:hAnsi="Calibri"/>
          <w:b/>
          <w:bCs/>
          <w:sz w:val="24"/>
          <w:u w:val="single"/>
        </w:rPr>
        <w:t>(Vyhl. MZ č.</w:t>
      </w:r>
      <w:r w:rsidR="004664DE">
        <w:rPr>
          <w:rFonts w:ascii="Calibri" w:hAnsi="Calibri"/>
          <w:b/>
          <w:bCs/>
          <w:sz w:val="24"/>
          <w:u w:val="single"/>
        </w:rPr>
        <w:t xml:space="preserve"> </w:t>
      </w:r>
      <w:r w:rsidRPr="00416BF9">
        <w:rPr>
          <w:rFonts w:ascii="Calibri" w:hAnsi="Calibri"/>
          <w:b/>
          <w:bCs/>
          <w:sz w:val="24"/>
          <w:u w:val="single"/>
        </w:rPr>
        <w:t>296/2012 Sb. v platném znění), typové označení A2</w:t>
      </w:r>
    </w:p>
    <w:p w14:paraId="53B2B638" w14:textId="77777777" w:rsidR="00416BF9" w:rsidRDefault="00416BF9" w:rsidP="00416BF9">
      <w:pPr>
        <w:jc w:val="both"/>
        <w:rPr>
          <w:rFonts w:ascii="Calibri" w:hAnsi="Calibri" w:cs="Calibri"/>
          <w:b/>
          <w:sz w:val="28"/>
          <w:szCs w:val="28"/>
        </w:rPr>
      </w:pPr>
    </w:p>
    <w:p w14:paraId="0A0570F1" w14:textId="3CB3B129" w:rsidR="00720049" w:rsidRPr="00720049" w:rsidRDefault="00720049" w:rsidP="00720049">
      <w:pPr>
        <w:pStyle w:val="Normln1"/>
        <w:tabs>
          <w:tab w:val="left" w:pos="540"/>
        </w:tabs>
        <w:jc w:val="both"/>
        <w:rPr>
          <w:rFonts w:ascii="Calibri" w:hAnsi="Calibri"/>
          <w:kern w:val="1"/>
          <w:sz w:val="22"/>
          <w:szCs w:val="22"/>
          <w:lang w:eastAsia="en-US"/>
        </w:rPr>
      </w:pPr>
      <w:r w:rsidRPr="003D7908">
        <w:rPr>
          <w:rFonts w:ascii="Calibri" w:hAnsi="Calibri"/>
          <w:b/>
          <w:kern w:val="1"/>
          <w:sz w:val="22"/>
          <w:szCs w:val="22"/>
          <w:lang w:eastAsia="en-US"/>
        </w:rPr>
        <w:t>Vozidlo bude splňovat vyhl. MZ č.</w:t>
      </w:r>
      <w:r w:rsidR="004664DE">
        <w:rPr>
          <w:rFonts w:ascii="Calibri" w:hAnsi="Calibri"/>
          <w:b/>
          <w:kern w:val="1"/>
          <w:sz w:val="22"/>
          <w:szCs w:val="22"/>
          <w:lang w:eastAsia="en-US"/>
        </w:rPr>
        <w:t xml:space="preserve"> </w:t>
      </w:r>
      <w:r w:rsidRPr="003D7908">
        <w:rPr>
          <w:rFonts w:ascii="Calibri" w:hAnsi="Calibri"/>
          <w:b/>
          <w:kern w:val="1"/>
          <w:sz w:val="22"/>
          <w:szCs w:val="22"/>
          <w:lang w:eastAsia="en-US"/>
        </w:rPr>
        <w:t xml:space="preserve">296/2012 Sb. v platném znění a normu ČSN EN 1789 </w:t>
      </w:r>
      <w:r w:rsidR="009070E5">
        <w:rPr>
          <w:rFonts w:ascii="Calibri" w:hAnsi="Calibri"/>
          <w:b/>
          <w:kern w:val="1"/>
          <w:sz w:val="22"/>
          <w:szCs w:val="22"/>
          <w:lang w:eastAsia="en-US"/>
        </w:rPr>
        <w:t>(842110)</w:t>
      </w:r>
      <w:r w:rsidRPr="003D7908">
        <w:rPr>
          <w:rFonts w:ascii="Calibri" w:hAnsi="Calibri"/>
          <w:b/>
          <w:kern w:val="1"/>
          <w:sz w:val="22"/>
          <w:szCs w:val="22"/>
          <w:lang w:eastAsia="en-US"/>
        </w:rPr>
        <w:t xml:space="preserve"> v platném znění.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Zadavatel nepožaduje splnění vybavení podle výše uvedené vyhlášky a normy v položkách, které již vlastní.</w:t>
      </w:r>
      <w:r w:rsidRPr="00720049">
        <w:rPr>
          <w:rFonts w:ascii="Calibri" w:hAnsi="Calibri"/>
          <w:kern w:val="1"/>
          <w:sz w:val="22"/>
          <w:szCs w:val="22"/>
          <w:lang w:eastAsia="en-US"/>
        </w:rPr>
        <w:t xml:space="preserve"> </w:t>
      </w:r>
      <w:r w:rsidRPr="00720049">
        <w:rPr>
          <w:rFonts w:ascii="Calibri" w:hAnsi="Calibri"/>
          <w:kern w:val="1"/>
          <w:sz w:val="22"/>
          <w:szCs w:val="22"/>
          <w:u w:val="single"/>
          <w:lang w:eastAsia="en-US"/>
        </w:rPr>
        <w:t>Jedná se o následující položky: automatický defibrilátor, zádržný systém pro děti, transportní plachta, přikrývky a lůžkoviny, ruční dýchací přístroj apod.</w:t>
      </w:r>
      <w:r w:rsidRPr="00720049">
        <w:rPr>
          <w:rFonts w:ascii="Calibri" w:hAnsi="Calibri"/>
          <w:kern w:val="1"/>
          <w:sz w:val="22"/>
          <w:szCs w:val="22"/>
          <w:lang w:eastAsia="en-US"/>
        </w:rPr>
        <w:t xml:space="preserve"> Zadavatel požaduje, pouze vybavení viz níže.</w:t>
      </w:r>
    </w:p>
    <w:p w14:paraId="0DCA84ED" w14:textId="77777777" w:rsidR="00720049" w:rsidRDefault="00720049" w:rsidP="00416BF9">
      <w:pPr>
        <w:jc w:val="both"/>
        <w:rPr>
          <w:rFonts w:ascii="Calibri" w:hAnsi="Calibri" w:cs="Calibri"/>
          <w:b/>
          <w:sz w:val="28"/>
          <w:szCs w:val="28"/>
        </w:rPr>
      </w:pPr>
    </w:p>
    <w:p w14:paraId="2D5A347E" w14:textId="77777777" w:rsidR="00194759" w:rsidRPr="00416BF9" w:rsidRDefault="00194759" w:rsidP="00416BF9">
      <w:pPr>
        <w:jc w:val="both"/>
        <w:rPr>
          <w:rFonts w:ascii="Calibri" w:hAnsi="Calibri" w:cs="Calibri"/>
          <w:b/>
          <w:sz w:val="28"/>
          <w:szCs w:val="28"/>
        </w:rPr>
      </w:pPr>
    </w:p>
    <w:tbl>
      <w:tblPr>
        <w:tblStyle w:val="Mkatabulky"/>
        <w:tblW w:w="0" w:type="auto"/>
        <w:tblLook w:val="04A0" w:firstRow="1" w:lastRow="0" w:firstColumn="1" w:lastColumn="0" w:noHBand="0" w:noVBand="1"/>
      </w:tblPr>
      <w:tblGrid>
        <w:gridCol w:w="4214"/>
        <w:gridCol w:w="1660"/>
        <w:gridCol w:w="3754"/>
      </w:tblGrid>
      <w:tr w:rsidR="00416BF9" w14:paraId="019D359B" w14:textId="77777777" w:rsidTr="000D3F37">
        <w:trPr>
          <w:tblHeader/>
        </w:trPr>
        <w:tc>
          <w:tcPr>
            <w:tcW w:w="4214" w:type="dxa"/>
            <w:shd w:val="clear" w:color="auto" w:fill="75F7EB"/>
          </w:tcPr>
          <w:p w14:paraId="789C88AE" w14:textId="77777777" w:rsidR="00416BF9" w:rsidRPr="00504A9F" w:rsidRDefault="00416BF9" w:rsidP="000D3F37">
            <w:pPr>
              <w:outlineLvl w:val="0"/>
              <w:rPr>
                <w:rFonts w:ascii="Calibri" w:hAnsi="Calibri" w:cs="Calibri"/>
                <w:b/>
                <w:sz w:val="28"/>
                <w:szCs w:val="28"/>
              </w:rPr>
            </w:pPr>
            <w:r>
              <w:rPr>
                <w:rFonts w:ascii="Calibri" w:hAnsi="Calibri" w:cs="Calibri"/>
                <w:b/>
                <w:sz w:val="28"/>
                <w:szCs w:val="28"/>
              </w:rPr>
              <w:t>Položka veřejné zakázky</w:t>
            </w:r>
          </w:p>
        </w:tc>
        <w:tc>
          <w:tcPr>
            <w:tcW w:w="5414" w:type="dxa"/>
            <w:gridSpan w:val="2"/>
            <w:shd w:val="clear" w:color="auto" w:fill="75F7EB"/>
          </w:tcPr>
          <w:p w14:paraId="28348348" w14:textId="4B2DBC82" w:rsidR="00416BF9" w:rsidRPr="0098671F" w:rsidRDefault="00416BF9" w:rsidP="000D3F37">
            <w:pPr>
              <w:rPr>
                <w:rFonts w:ascii="Calibri" w:hAnsi="Calibri" w:cs="Calibri"/>
                <w:b/>
                <w:sz w:val="28"/>
                <w:szCs w:val="28"/>
              </w:rPr>
            </w:pPr>
            <w:r>
              <w:rPr>
                <w:rFonts w:ascii="Calibri" w:hAnsi="Calibri" w:cs="Calibri"/>
                <w:b/>
                <w:sz w:val="28"/>
                <w:szCs w:val="28"/>
              </w:rPr>
              <w:t>S</w:t>
            </w:r>
            <w:r w:rsidR="00720049">
              <w:rPr>
                <w:rFonts w:ascii="Calibri" w:hAnsi="Calibri" w:cs="Calibri"/>
                <w:b/>
                <w:sz w:val="28"/>
                <w:szCs w:val="28"/>
              </w:rPr>
              <w:t>anitní vůz pro přepravu pacientů</w:t>
            </w:r>
            <w:r>
              <w:rPr>
                <w:rFonts w:ascii="Calibri" w:hAnsi="Calibri" w:cs="Calibri"/>
                <w:b/>
                <w:sz w:val="28"/>
                <w:szCs w:val="28"/>
              </w:rPr>
              <w:t xml:space="preserve"> – </w:t>
            </w:r>
            <w:r w:rsidR="008A7406">
              <w:rPr>
                <w:rFonts w:ascii="Calibri" w:hAnsi="Calibri" w:cs="Calibri"/>
                <w:b/>
                <w:sz w:val="28"/>
                <w:szCs w:val="28"/>
              </w:rPr>
              <w:t>1</w:t>
            </w:r>
            <w:r>
              <w:rPr>
                <w:rFonts w:ascii="Calibri" w:hAnsi="Calibri" w:cs="Calibri"/>
                <w:b/>
                <w:sz w:val="28"/>
                <w:szCs w:val="28"/>
              </w:rPr>
              <w:t xml:space="preserve"> ks</w:t>
            </w:r>
          </w:p>
        </w:tc>
      </w:tr>
      <w:tr w:rsidR="00416BF9" w14:paraId="0B057717" w14:textId="77777777" w:rsidTr="00720049">
        <w:trPr>
          <w:tblHeader/>
        </w:trPr>
        <w:tc>
          <w:tcPr>
            <w:tcW w:w="4214" w:type="dxa"/>
            <w:shd w:val="clear" w:color="auto" w:fill="FCCA88"/>
            <w:vAlign w:val="center"/>
          </w:tcPr>
          <w:p w14:paraId="071E23A0" w14:textId="77777777" w:rsidR="00416BF9" w:rsidRDefault="00416BF9" w:rsidP="000D3F37">
            <w:pPr>
              <w:jc w:val="both"/>
              <w:rPr>
                <w:rFonts w:ascii="Calibri" w:hAnsi="Calibri" w:cs="Calibri"/>
                <w:b/>
                <w:bCs/>
                <w:color w:val="000000"/>
                <w:sz w:val="22"/>
                <w:szCs w:val="22"/>
              </w:rPr>
            </w:pPr>
            <w:r>
              <w:rPr>
                <w:rFonts w:ascii="Calibri" w:hAnsi="Calibri" w:cs="Calibri"/>
                <w:b/>
                <w:bCs/>
                <w:color w:val="000000"/>
                <w:sz w:val="22"/>
                <w:szCs w:val="22"/>
              </w:rPr>
              <w:t>Závazné charakteristiky a požadavky</w:t>
            </w:r>
          </w:p>
          <w:p w14:paraId="2A4959F7" w14:textId="77777777" w:rsidR="00416BF9" w:rsidRDefault="00416BF9" w:rsidP="000D3F37">
            <w:pPr>
              <w:jc w:val="both"/>
              <w:rPr>
                <w:rFonts w:ascii="Calibri" w:hAnsi="Calibri"/>
                <w:b/>
                <w:sz w:val="28"/>
                <w:szCs w:val="28"/>
              </w:rPr>
            </w:pPr>
          </w:p>
        </w:tc>
        <w:tc>
          <w:tcPr>
            <w:tcW w:w="1660" w:type="dxa"/>
            <w:shd w:val="clear" w:color="auto" w:fill="FCCA88"/>
          </w:tcPr>
          <w:p w14:paraId="5B0D177B" w14:textId="77777777" w:rsidR="00416BF9" w:rsidRPr="001128BA" w:rsidRDefault="00416BF9" w:rsidP="000D3F37">
            <w:pPr>
              <w:jc w:val="both"/>
              <w:rPr>
                <w:rFonts w:ascii="Calibri" w:hAnsi="Calibri" w:cs="Calibri"/>
                <w:b/>
                <w:bCs/>
                <w:color w:val="000000"/>
                <w:sz w:val="22"/>
                <w:szCs w:val="22"/>
              </w:rPr>
            </w:pPr>
            <w:r w:rsidRPr="001128BA">
              <w:rPr>
                <w:rFonts w:ascii="Calibri" w:hAnsi="Calibri" w:cs="Calibri"/>
                <w:b/>
                <w:bCs/>
                <w:color w:val="000000"/>
                <w:sz w:val="22"/>
                <w:szCs w:val="22"/>
              </w:rPr>
              <w:t>Splnění požadavku ANO/NE</w:t>
            </w:r>
          </w:p>
          <w:p w14:paraId="204ABB77" w14:textId="77777777" w:rsidR="00416BF9" w:rsidRDefault="00416BF9" w:rsidP="000D3F37">
            <w:pPr>
              <w:jc w:val="both"/>
              <w:rPr>
                <w:rFonts w:ascii="Calibri" w:hAnsi="Calibri"/>
                <w:b/>
                <w:sz w:val="28"/>
                <w:szCs w:val="28"/>
              </w:rPr>
            </w:pPr>
          </w:p>
        </w:tc>
        <w:tc>
          <w:tcPr>
            <w:tcW w:w="3754" w:type="dxa"/>
            <w:shd w:val="clear" w:color="auto" w:fill="FCCA88"/>
          </w:tcPr>
          <w:p w14:paraId="6E068411" w14:textId="77777777" w:rsidR="00416BF9" w:rsidRDefault="00416BF9" w:rsidP="000D3F37">
            <w:pPr>
              <w:jc w:val="both"/>
              <w:rPr>
                <w:rFonts w:ascii="Calibri" w:hAnsi="Calibri"/>
                <w:b/>
                <w:sz w:val="28"/>
                <w:szCs w:val="28"/>
              </w:rPr>
            </w:pPr>
            <w:r w:rsidRPr="001128BA">
              <w:rPr>
                <w:rFonts w:asciiTheme="minorHAnsi" w:hAnsiTheme="minorHAnsi" w:cstheme="minorHAnsi"/>
                <w:b/>
                <w:color w:val="00000A"/>
                <w:sz w:val="22"/>
                <w:szCs w:val="22"/>
                <w:lang w:eastAsia="ar-SA"/>
              </w:rPr>
              <w:t>Popis specifikace nabízeného plnění, ze kterého bude vyplývat splnění požadavků stanovených zadavatelem, uvést odkaz na stránku v nabídce.</w:t>
            </w:r>
          </w:p>
        </w:tc>
      </w:tr>
      <w:tr w:rsidR="00416BF9" w14:paraId="7882E313" w14:textId="77777777" w:rsidTr="000D3F37">
        <w:tc>
          <w:tcPr>
            <w:tcW w:w="4214" w:type="dxa"/>
            <w:vAlign w:val="center"/>
          </w:tcPr>
          <w:p w14:paraId="6BB66B05" w14:textId="77777777" w:rsidR="00416BF9" w:rsidRPr="0081601A" w:rsidRDefault="00806FFF" w:rsidP="000D3F37">
            <w:pPr>
              <w:pStyle w:val="Odstavecseseznamem"/>
              <w:ind w:left="306" w:hanging="306"/>
              <w:rPr>
                <w:rFonts w:ascii="Calibri" w:hAnsi="Calibri" w:cs="Calibri"/>
                <w:b/>
                <w:snapToGrid w:val="0"/>
                <w:color w:val="000000"/>
                <w:sz w:val="22"/>
                <w:szCs w:val="22"/>
              </w:rPr>
            </w:pPr>
            <w:r w:rsidRPr="00806FFF">
              <w:rPr>
                <w:rFonts w:ascii="Calibri" w:hAnsi="Calibri" w:cs="Calibri"/>
                <w:b/>
                <w:snapToGrid w:val="0"/>
                <w:color w:val="000000"/>
                <w:sz w:val="22"/>
                <w:szCs w:val="22"/>
              </w:rPr>
              <w:t>1.</w:t>
            </w:r>
            <w:r w:rsidRPr="00806FFF">
              <w:rPr>
                <w:rFonts w:ascii="Calibri" w:hAnsi="Calibri" w:cs="Calibri"/>
                <w:b/>
                <w:snapToGrid w:val="0"/>
                <w:color w:val="000000"/>
                <w:sz w:val="22"/>
                <w:szCs w:val="22"/>
              </w:rPr>
              <w:tab/>
              <w:t>Motorizace, rozměry</w:t>
            </w:r>
          </w:p>
        </w:tc>
        <w:tc>
          <w:tcPr>
            <w:tcW w:w="1660" w:type="dxa"/>
            <w:vAlign w:val="center"/>
          </w:tcPr>
          <w:p w14:paraId="50348B76" w14:textId="5C7CBFB1" w:rsidR="00416BF9" w:rsidRDefault="00416BF9" w:rsidP="000D3F37">
            <w:pPr>
              <w:jc w:val="center"/>
            </w:pPr>
          </w:p>
        </w:tc>
        <w:tc>
          <w:tcPr>
            <w:tcW w:w="3754" w:type="dxa"/>
            <w:vAlign w:val="center"/>
          </w:tcPr>
          <w:p w14:paraId="0AD71665" w14:textId="77777777" w:rsidR="00416BF9" w:rsidRPr="00035A0E" w:rsidRDefault="00416BF9" w:rsidP="000D3F37">
            <w:pPr>
              <w:jc w:val="center"/>
              <w:rPr>
                <w:rFonts w:ascii="Calibri" w:hAnsi="Calibri"/>
                <w:b/>
                <w:sz w:val="22"/>
                <w:szCs w:val="22"/>
              </w:rPr>
            </w:pPr>
          </w:p>
        </w:tc>
      </w:tr>
      <w:tr w:rsidR="00416BF9" w14:paraId="5EAEA71F" w14:textId="77777777" w:rsidTr="000D3F37">
        <w:tc>
          <w:tcPr>
            <w:tcW w:w="4214" w:type="dxa"/>
            <w:vAlign w:val="center"/>
          </w:tcPr>
          <w:p w14:paraId="504E4D8E" w14:textId="00C252B3" w:rsidR="00416BF9" w:rsidRPr="000047E0" w:rsidRDefault="00806FFF" w:rsidP="000047E0">
            <w:pPr>
              <w:rPr>
                <w:rFonts w:ascii="Calibri" w:hAnsi="Calibri" w:cs="Calibri"/>
                <w:snapToGrid w:val="0"/>
                <w:color w:val="000000"/>
                <w:sz w:val="22"/>
                <w:szCs w:val="22"/>
              </w:rPr>
            </w:pPr>
            <w:r w:rsidRPr="000047E0">
              <w:rPr>
                <w:rFonts w:ascii="Calibri" w:hAnsi="Calibri" w:cs="Calibri"/>
                <w:snapToGrid w:val="0"/>
                <w:color w:val="000000"/>
                <w:sz w:val="22"/>
                <w:szCs w:val="22"/>
              </w:rPr>
              <w:t>Vozidlo splňuje minimální emisní limity EURO pro vozidla M1 a N1 = EURO 6 a maximální spotřebu motorové nafty pro vozidlo</w:t>
            </w:r>
            <w:r w:rsidR="00F367E0">
              <w:rPr>
                <w:rFonts w:ascii="Calibri" w:hAnsi="Calibri" w:cs="Calibri"/>
                <w:snapToGrid w:val="0"/>
                <w:color w:val="000000"/>
                <w:sz w:val="22"/>
                <w:szCs w:val="22"/>
              </w:rPr>
              <w:t xml:space="preserve"> musí splňovat Nařízení vlády 173/2016 Sb., o stanovení závazných podmínek pro veřejné zakázky na pořízení silničních vozidel</w:t>
            </w:r>
          </w:p>
        </w:tc>
        <w:tc>
          <w:tcPr>
            <w:tcW w:w="1660" w:type="dxa"/>
            <w:vAlign w:val="center"/>
          </w:tcPr>
          <w:p w14:paraId="670231F3" w14:textId="200BBA1A" w:rsidR="00416BF9" w:rsidRDefault="00416BF9" w:rsidP="000D3F37">
            <w:pPr>
              <w:jc w:val="center"/>
            </w:pPr>
          </w:p>
        </w:tc>
        <w:tc>
          <w:tcPr>
            <w:tcW w:w="3754" w:type="dxa"/>
            <w:vAlign w:val="center"/>
          </w:tcPr>
          <w:p w14:paraId="5A4330A9" w14:textId="460D0DCD" w:rsidR="00416BF9" w:rsidRDefault="00416BF9" w:rsidP="000D3F37">
            <w:pPr>
              <w:jc w:val="center"/>
            </w:pPr>
          </w:p>
        </w:tc>
      </w:tr>
      <w:tr w:rsidR="00416BF9" w14:paraId="7E97BD55" w14:textId="77777777" w:rsidTr="000D3F37">
        <w:tc>
          <w:tcPr>
            <w:tcW w:w="4214" w:type="dxa"/>
            <w:vAlign w:val="center"/>
          </w:tcPr>
          <w:p w14:paraId="6D4E4765" w14:textId="15DB8A70" w:rsidR="00416BF9" w:rsidRPr="008A7406" w:rsidRDefault="004664DE" w:rsidP="004664DE">
            <w:pPr>
              <w:rPr>
                <w:rFonts w:ascii="Calibri" w:hAnsi="Calibri" w:cs="Calibri"/>
                <w:snapToGrid w:val="0"/>
                <w:color w:val="000000"/>
                <w:sz w:val="22"/>
                <w:szCs w:val="22"/>
              </w:rPr>
            </w:pPr>
            <w:r w:rsidRPr="008A7406">
              <w:rPr>
                <w:rFonts w:ascii="Calibri" w:hAnsi="Calibri" w:cs="Calibri"/>
                <w:snapToGrid w:val="0"/>
                <w:color w:val="000000"/>
                <w:sz w:val="22"/>
                <w:szCs w:val="22"/>
              </w:rPr>
              <w:t>Minimální</w:t>
            </w:r>
            <w:r w:rsidR="000047E0" w:rsidRPr="008A7406">
              <w:rPr>
                <w:rFonts w:ascii="Calibri" w:hAnsi="Calibri" w:cs="Calibri"/>
                <w:snapToGrid w:val="0"/>
                <w:color w:val="000000"/>
                <w:sz w:val="22"/>
                <w:szCs w:val="22"/>
              </w:rPr>
              <w:t xml:space="preserve"> výška </w:t>
            </w:r>
            <w:r w:rsidRPr="008A7406">
              <w:rPr>
                <w:rFonts w:ascii="Calibri" w:hAnsi="Calibri" w:cs="Calibri"/>
                <w:snapToGrid w:val="0"/>
                <w:color w:val="000000"/>
                <w:sz w:val="22"/>
                <w:szCs w:val="22"/>
              </w:rPr>
              <w:t xml:space="preserve">prostoru pro pacienty </w:t>
            </w:r>
            <w:r w:rsidR="008A7406" w:rsidRPr="008A7406">
              <w:rPr>
                <w:rFonts w:ascii="Calibri" w:hAnsi="Calibri" w:cs="Calibri"/>
                <w:snapToGrid w:val="0"/>
                <w:color w:val="000000"/>
                <w:sz w:val="22"/>
                <w:szCs w:val="22"/>
              </w:rPr>
              <w:t>1 6</w:t>
            </w:r>
            <w:r w:rsidR="00B1473C">
              <w:rPr>
                <w:rFonts w:ascii="Calibri" w:hAnsi="Calibri" w:cs="Calibri"/>
                <w:snapToGrid w:val="0"/>
                <w:color w:val="000000"/>
                <w:sz w:val="22"/>
                <w:szCs w:val="22"/>
              </w:rPr>
              <w:t>5</w:t>
            </w:r>
            <w:r w:rsidR="008A7406" w:rsidRPr="008A7406">
              <w:rPr>
                <w:rFonts w:ascii="Calibri" w:hAnsi="Calibri" w:cs="Calibri"/>
                <w:snapToGrid w:val="0"/>
                <w:color w:val="000000"/>
                <w:sz w:val="22"/>
                <w:szCs w:val="22"/>
              </w:rPr>
              <w:t>0</w:t>
            </w:r>
            <w:r w:rsidR="000047E0" w:rsidRPr="008A7406">
              <w:rPr>
                <w:rFonts w:ascii="Calibri" w:hAnsi="Calibri" w:cs="Calibri"/>
                <w:snapToGrid w:val="0"/>
                <w:color w:val="FF0000"/>
                <w:sz w:val="22"/>
                <w:szCs w:val="22"/>
              </w:rPr>
              <w:t xml:space="preserve"> </w:t>
            </w:r>
            <w:r w:rsidR="000047E0" w:rsidRPr="008A7406">
              <w:rPr>
                <w:rFonts w:ascii="Calibri" w:hAnsi="Calibri" w:cs="Calibri"/>
                <w:snapToGrid w:val="0"/>
                <w:color w:val="000000"/>
                <w:sz w:val="22"/>
                <w:szCs w:val="22"/>
              </w:rPr>
              <w:t>mm</w:t>
            </w:r>
          </w:p>
        </w:tc>
        <w:tc>
          <w:tcPr>
            <w:tcW w:w="1660" w:type="dxa"/>
            <w:vAlign w:val="center"/>
          </w:tcPr>
          <w:p w14:paraId="6F15E68C" w14:textId="7CEF3602" w:rsidR="00416BF9" w:rsidRPr="008A7406" w:rsidRDefault="00416BF9" w:rsidP="000D3F37">
            <w:pPr>
              <w:jc w:val="center"/>
            </w:pPr>
          </w:p>
        </w:tc>
        <w:tc>
          <w:tcPr>
            <w:tcW w:w="3754" w:type="dxa"/>
            <w:vAlign w:val="center"/>
          </w:tcPr>
          <w:p w14:paraId="363A889D" w14:textId="400974C9" w:rsidR="00416BF9" w:rsidRPr="008A7406" w:rsidRDefault="00416BF9" w:rsidP="008A7406"/>
        </w:tc>
      </w:tr>
      <w:tr w:rsidR="00416BF9" w14:paraId="1B4FDEC0" w14:textId="77777777" w:rsidTr="000D3F37">
        <w:tc>
          <w:tcPr>
            <w:tcW w:w="4214" w:type="dxa"/>
            <w:vAlign w:val="center"/>
          </w:tcPr>
          <w:p w14:paraId="1E475EF7" w14:textId="460A0BA2" w:rsidR="00416BF9" w:rsidRPr="008A7406" w:rsidRDefault="000047E0" w:rsidP="000047E0">
            <w:pPr>
              <w:pStyle w:val="Odstavecseseznamem"/>
              <w:ind w:left="447" w:hanging="425"/>
              <w:rPr>
                <w:rFonts w:ascii="Calibri" w:hAnsi="Calibri" w:cs="Calibri"/>
                <w:snapToGrid w:val="0"/>
                <w:color w:val="000000"/>
                <w:sz w:val="22"/>
                <w:szCs w:val="22"/>
              </w:rPr>
            </w:pPr>
            <w:r w:rsidRPr="008A7406">
              <w:rPr>
                <w:rFonts w:ascii="Calibri" w:hAnsi="Calibri" w:cs="Calibri"/>
                <w:snapToGrid w:val="0"/>
                <w:color w:val="000000"/>
                <w:sz w:val="22"/>
                <w:szCs w:val="22"/>
              </w:rPr>
              <w:t>M</w:t>
            </w:r>
            <w:r w:rsidR="004664DE" w:rsidRPr="008A7406">
              <w:rPr>
                <w:rFonts w:ascii="Calibri" w:hAnsi="Calibri" w:cs="Calibri"/>
                <w:snapToGrid w:val="0"/>
                <w:color w:val="000000"/>
                <w:sz w:val="22"/>
                <w:szCs w:val="22"/>
              </w:rPr>
              <w:t>aximální celková výška vozidla</w:t>
            </w:r>
            <w:r w:rsidRPr="008A7406">
              <w:rPr>
                <w:rFonts w:ascii="Calibri" w:hAnsi="Calibri" w:cs="Calibri"/>
                <w:snapToGrid w:val="0"/>
                <w:color w:val="000000"/>
                <w:sz w:val="22"/>
                <w:szCs w:val="22"/>
              </w:rPr>
              <w:t xml:space="preserve"> </w:t>
            </w:r>
            <w:r w:rsidR="009812AE" w:rsidRPr="008A7406">
              <w:rPr>
                <w:rFonts w:ascii="Calibri" w:hAnsi="Calibri" w:cs="Calibri"/>
                <w:snapToGrid w:val="0"/>
                <w:color w:val="000000"/>
                <w:sz w:val="22"/>
                <w:szCs w:val="22"/>
              </w:rPr>
              <w:t>2</w:t>
            </w:r>
            <w:r w:rsidR="008A7406" w:rsidRPr="008A7406">
              <w:rPr>
                <w:rFonts w:ascii="Calibri" w:hAnsi="Calibri" w:cs="Calibri"/>
                <w:snapToGrid w:val="0"/>
                <w:color w:val="000000"/>
                <w:sz w:val="22"/>
                <w:szCs w:val="22"/>
              </w:rPr>
              <w:t xml:space="preserve"> </w:t>
            </w:r>
            <w:r w:rsidR="008949F3">
              <w:rPr>
                <w:rFonts w:ascii="Calibri" w:hAnsi="Calibri" w:cs="Calibri"/>
                <w:snapToGrid w:val="0"/>
                <w:color w:val="000000"/>
                <w:sz w:val="22"/>
                <w:szCs w:val="22"/>
              </w:rPr>
              <w:t>500</w:t>
            </w:r>
            <w:r w:rsidRPr="008A7406">
              <w:rPr>
                <w:rFonts w:ascii="Calibri" w:hAnsi="Calibri" w:cs="Calibri"/>
                <w:snapToGrid w:val="0"/>
                <w:color w:val="000000"/>
                <w:sz w:val="22"/>
                <w:szCs w:val="22"/>
              </w:rPr>
              <w:t xml:space="preserve"> mm</w:t>
            </w:r>
          </w:p>
        </w:tc>
        <w:tc>
          <w:tcPr>
            <w:tcW w:w="1660" w:type="dxa"/>
            <w:vAlign w:val="center"/>
          </w:tcPr>
          <w:p w14:paraId="3312F196" w14:textId="7FF7DE43" w:rsidR="00416BF9" w:rsidRPr="008A7406" w:rsidRDefault="00416BF9" w:rsidP="000D3F37">
            <w:pPr>
              <w:jc w:val="center"/>
            </w:pPr>
          </w:p>
        </w:tc>
        <w:tc>
          <w:tcPr>
            <w:tcW w:w="3754" w:type="dxa"/>
            <w:vAlign w:val="center"/>
          </w:tcPr>
          <w:p w14:paraId="78CAE8BF" w14:textId="4B75A885" w:rsidR="00416BF9" w:rsidRPr="009812AE" w:rsidRDefault="00416BF9" w:rsidP="000D3F37">
            <w:pPr>
              <w:jc w:val="center"/>
              <w:rPr>
                <w:highlight w:val="yellow"/>
              </w:rPr>
            </w:pPr>
          </w:p>
        </w:tc>
      </w:tr>
      <w:tr w:rsidR="0076300D" w14:paraId="2385DDE4" w14:textId="77777777" w:rsidTr="002E15EE">
        <w:tc>
          <w:tcPr>
            <w:tcW w:w="4214" w:type="dxa"/>
            <w:vAlign w:val="center"/>
          </w:tcPr>
          <w:p w14:paraId="0B6D534D" w14:textId="447B6D25" w:rsidR="0076300D" w:rsidRPr="000047E0"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lastRenderedPageBreak/>
              <w:t>Minimální</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délka</w:t>
            </w:r>
            <w:r w:rsidRPr="000047E0">
              <w:rPr>
                <w:rFonts w:ascii="Calibri" w:hAnsi="Calibri" w:cs="Calibri"/>
                <w:snapToGrid w:val="0"/>
                <w:color w:val="000000"/>
                <w:sz w:val="22"/>
                <w:szCs w:val="22"/>
              </w:rPr>
              <w:t xml:space="preserve"> </w:t>
            </w:r>
            <w:r>
              <w:rPr>
                <w:rFonts w:ascii="Calibri" w:hAnsi="Calibri" w:cs="Calibri"/>
                <w:snapToGrid w:val="0"/>
                <w:color w:val="000000"/>
                <w:sz w:val="22"/>
                <w:szCs w:val="22"/>
              </w:rPr>
              <w:t>prostoru pro pacienty 3 000 mm</w:t>
            </w:r>
          </w:p>
        </w:tc>
        <w:tc>
          <w:tcPr>
            <w:tcW w:w="1660" w:type="dxa"/>
          </w:tcPr>
          <w:p w14:paraId="7C2177ED" w14:textId="6F085BCB" w:rsidR="0076300D" w:rsidRPr="002A2918" w:rsidRDefault="0076300D" w:rsidP="0076300D">
            <w:pPr>
              <w:jc w:val="center"/>
              <w:rPr>
                <w:rFonts w:asciiTheme="minorHAnsi" w:hAnsiTheme="minorHAnsi" w:cs="Arial"/>
                <w:color w:val="FF0000"/>
              </w:rPr>
            </w:pPr>
          </w:p>
        </w:tc>
        <w:tc>
          <w:tcPr>
            <w:tcW w:w="3754" w:type="dxa"/>
            <w:vAlign w:val="center"/>
          </w:tcPr>
          <w:p w14:paraId="2B02BFD3" w14:textId="3AF6AE17" w:rsidR="0076300D" w:rsidRPr="00B24C2B" w:rsidRDefault="0076300D" w:rsidP="0076300D">
            <w:pPr>
              <w:jc w:val="center"/>
              <w:rPr>
                <w:rFonts w:asciiTheme="minorHAnsi" w:hAnsiTheme="minorHAnsi" w:cs="Arial"/>
                <w:color w:val="FF0000"/>
                <w:szCs w:val="20"/>
              </w:rPr>
            </w:pPr>
          </w:p>
        </w:tc>
      </w:tr>
      <w:tr w:rsidR="0076300D" w14:paraId="4E30CA6F" w14:textId="77777777" w:rsidTr="002E15EE">
        <w:tc>
          <w:tcPr>
            <w:tcW w:w="4214" w:type="dxa"/>
            <w:vAlign w:val="center"/>
          </w:tcPr>
          <w:p w14:paraId="36423A45" w14:textId="7463D120" w:rsidR="0076300D" w:rsidRDefault="0076300D" w:rsidP="0076300D">
            <w:pPr>
              <w:rPr>
                <w:rFonts w:ascii="Calibri" w:hAnsi="Calibri" w:cs="Calibri"/>
                <w:snapToGrid w:val="0"/>
                <w:color w:val="000000"/>
                <w:sz w:val="22"/>
                <w:szCs w:val="22"/>
              </w:rPr>
            </w:pPr>
            <w:r w:rsidRPr="000047E0">
              <w:rPr>
                <w:rFonts w:ascii="Calibri" w:hAnsi="Calibri" w:cs="Calibri"/>
                <w:snapToGrid w:val="0"/>
                <w:color w:val="000000"/>
                <w:sz w:val="22"/>
                <w:szCs w:val="22"/>
              </w:rPr>
              <w:t>M</w:t>
            </w:r>
            <w:r>
              <w:rPr>
                <w:rFonts w:ascii="Calibri" w:hAnsi="Calibri" w:cs="Calibri"/>
                <w:snapToGrid w:val="0"/>
                <w:color w:val="000000"/>
                <w:sz w:val="22"/>
                <w:szCs w:val="22"/>
              </w:rPr>
              <w:t>aximální celková délka vozidla</w:t>
            </w:r>
            <w:r w:rsidRPr="000047E0">
              <w:rPr>
                <w:rFonts w:ascii="Calibri" w:hAnsi="Calibri" w:cs="Calibri"/>
                <w:snapToGrid w:val="0"/>
                <w:color w:val="000000"/>
                <w:sz w:val="22"/>
                <w:szCs w:val="22"/>
              </w:rPr>
              <w:t xml:space="preserve"> </w:t>
            </w:r>
            <w:r w:rsidR="00091CB0">
              <w:rPr>
                <w:rFonts w:ascii="Calibri" w:hAnsi="Calibri" w:cs="Calibri"/>
                <w:snapToGrid w:val="0"/>
                <w:color w:val="000000"/>
                <w:sz w:val="22"/>
                <w:szCs w:val="22"/>
              </w:rPr>
              <w:t>6 000</w:t>
            </w:r>
            <w:r w:rsidRPr="000047E0">
              <w:rPr>
                <w:rFonts w:ascii="Calibri" w:hAnsi="Calibri" w:cs="Calibri"/>
                <w:snapToGrid w:val="0"/>
                <w:color w:val="000000"/>
                <w:sz w:val="22"/>
                <w:szCs w:val="22"/>
              </w:rPr>
              <w:t xml:space="preserve"> mm</w:t>
            </w:r>
          </w:p>
        </w:tc>
        <w:tc>
          <w:tcPr>
            <w:tcW w:w="1660" w:type="dxa"/>
          </w:tcPr>
          <w:p w14:paraId="25C23C77" w14:textId="2EB67448" w:rsidR="0076300D" w:rsidRPr="002A2918" w:rsidRDefault="0076300D" w:rsidP="0076300D">
            <w:pPr>
              <w:jc w:val="center"/>
              <w:rPr>
                <w:rFonts w:asciiTheme="minorHAnsi" w:hAnsiTheme="minorHAnsi" w:cs="Arial"/>
                <w:color w:val="FF0000"/>
              </w:rPr>
            </w:pPr>
          </w:p>
        </w:tc>
        <w:tc>
          <w:tcPr>
            <w:tcW w:w="3754" w:type="dxa"/>
            <w:vAlign w:val="center"/>
          </w:tcPr>
          <w:p w14:paraId="27965B14" w14:textId="24818545" w:rsidR="0076300D" w:rsidRPr="00B24C2B" w:rsidRDefault="0076300D" w:rsidP="0076300D">
            <w:pPr>
              <w:jc w:val="center"/>
              <w:rPr>
                <w:rFonts w:asciiTheme="minorHAnsi" w:hAnsiTheme="minorHAnsi" w:cs="Arial"/>
                <w:color w:val="FF0000"/>
                <w:szCs w:val="20"/>
              </w:rPr>
            </w:pPr>
          </w:p>
        </w:tc>
      </w:tr>
      <w:tr w:rsidR="0076300D" w14:paraId="6E472CA2" w14:textId="77777777" w:rsidTr="002E15EE">
        <w:tc>
          <w:tcPr>
            <w:tcW w:w="4214" w:type="dxa"/>
            <w:vAlign w:val="center"/>
          </w:tcPr>
          <w:p w14:paraId="62212CDC" w14:textId="77777777" w:rsidR="0076300D" w:rsidRPr="000A3B26" w:rsidRDefault="0076300D" w:rsidP="0076300D">
            <w:pPr>
              <w:pStyle w:val="Odstavecseseznamem"/>
              <w:ind w:left="306" w:hanging="284"/>
              <w:rPr>
                <w:rFonts w:ascii="Calibri" w:hAnsi="Calibri" w:cs="Calibri"/>
                <w:snapToGrid w:val="0"/>
                <w:color w:val="000000"/>
                <w:sz w:val="22"/>
                <w:szCs w:val="22"/>
              </w:rPr>
            </w:pPr>
            <w:r w:rsidRPr="000047E0">
              <w:rPr>
                <w:rFonts w:ascii="Calibri" w:hAnsi="Calibri" w:cs="Calibri"/>
                <w:snapToGrid w:val="0"/>
                <w:color w:val="000000"/>
                <w:sz w:val="22"/>
                <w:szCs w:val="22"/>
              </w:rPr>
              <w:t>Palivo nafta</w:t>
            </w:r>
          </w:p>
        </w:tc>
        <w:tc>
          <w:tcPr>
            <w:tcW w:w="1660" w:type="dxa"/>
          </w:tcPr>
          <w:p w14:paraId="2DC2EE35" w14:textId="2897B99C" w:rsidR="0076300D" w:rsidRDefault="0076300D" w:rsidP="0076300D">
            <w:pPr>
              <w:jc w:val="center"/>
            </w:pPr>
          </w:p>
        </w:tc>
        <w:tc>
          <w:tcPr>
            <w:tcW w:w="3754" w:type="dxa"/>
            <w:vAlign w:val="center"/>
          </w:tcPr>
          <w:p w14:paraId="2A392B84" w14:textId="1D162976" w:rsidR="0076300D" w:rsidRDefault="0076300D" w:rsidP="0076300D">
            <w:pPr>
              <w:jc w:val="center"/>
            </w:pPr>
          </w:p>
        </w:tc>
      </w:tr>
      <w:tr w:rsidR="0076300D" w14:paraId="51B5FD0F" w14:textId="77777777" w:rsidTr="002E15EE">
        <w:tc>
          <w:tcPr>
            <w:tcW w:w="4214" w:type="dxa"/>
            <w:vAlign w:val="center"/>
          </w:tcPr>
          <w:p w14:paraId="3B884035" w14:textId="5583F9BA" w:rsidR="0076300D" w:rsidRPr="000A3B26" w:rsidRDefault="0076300D" w:rsidP="0076300D">
            <w:pPr>
              <w:pStyle w:val="Odstavecseseznamem"/>
              <w:ind w:left="306" w:hanging="306"/>
              <w:rPr>
                <w:rFonts w:ascii="Calibri" w:hAnsi="Calibri" w:cs="Calibri"/>
                <w:snapToGrid w:val="0"/>
                <w:color w:val="000000"/>
                <w:sz w:val="22"/>
                <w:szCs w:val="22"/>
              </w:rPr>
            </w:pPr>
            <w:r w:rsidRPr="000047E0">
              <w:rPr>
                <w:rFonts w:ascii="Calibri" w:hAnsi="Calibri" w:cs="Calibri"/>
                <w:snapToGrid w:val="0"/>
                <w:color w:val="000000"/>
                <w:sz w:val="22"/>
                <w:szCs w:val="22"/>
              </w:rPr>
              <w:t xml:space="preserve">Výkon motoru minimálně </w:t>
            </w:r>
            <w:r>
              <w:rPr>
                <w:rFonts w:ascii="Calibri" w:hAnsi="Calibri" w:cs="Calibri"/>
                <w:snapToGrid w:val="0"/>
                <w:color w:val="000000"/>
                <w:sz w:val="22"/>
                <w:szCs w:val="22"/>
              </w:rPr>
              <w:t>100</w:t>
            </w:r>
            <w:r w:rsidRPr="000047E0">
              <w:rPr>
                <w:rFonts w:ascii="Calibri" w:hAnsi="Calibri" w:cs="Calibri"/>
                <w:snapToGrid w:val="0"/>
                <w:color w:val="000000"/>
                <w:sz w:val="22"/>
                <w:szCs w:val="22"/>
              </w:rPr>
              <w:t xml:space="preserve"> kW</w:t>
            </w:r>
          </w:p>
        </w:tc>
        <w:tc>
          <w:tcPr>
            <w:tcW w:w="1660" w:type="dxa"/>
          </w:tcPr>
          <w:p w14:paraId="751406BF" w14:textId="5FB86C23" w:rsidR="0076300D" w:rsidRDefault="0076300D" w:rsidP="0076300D">
            <w:pPr>
              <w:jc w:val="center"/>
            </w:pPr>
          </w:p>
        </w:tc>
        <w:tc>
          <w:tcPr>
            <w:tcW w:w="3754" w:type="dxa"/>
            <w:vAlign w:val="center"/>
          </w:tcPr>
          <w:p w14:paraId="1C53B0E5" w14:textId="17E26489" w:rsidR="0076300D" w:rsidRDefault="0076300D" w:rsidP="0076300D">
            <w:pPr>
              <w:jc w:val="center"/>
            </w:pPr>
          </w:p>
        </w:tc>
      </w:tr>
      <w:tr w:rsidR="0076300D" w14:paraId="649014A1" w14:textId="77777777" w:rsidTr="002E15EE">
        <w:tc>
          <w:tcPr>
            <w:tcW w:w="4214" w:type="dxa"/>
            <w:vAlign w:val="center"/>
          </w:tcPr>
          <w:p w14:paraId="4DBA074F" w14:textId="77777777" w:rsidR="0076300D" w:rsidRPr="000047E0" w:rsidRDefault="0076300D" w:rsidP="0076300D">
            <w:pPr>
              <w:rPr>
                <w:rFonts w:ascii="Calibri" w:hAnsi="Calibri" w:cs="Calibri"/>
                <w:snapToGrid w:val="0"/>
                <w:color w:val="000000"/>
                <w:sz w:val="22"/>
                <w:szCs w:val="22"/>
              </w:rPr>
            </w:pPr>
            <w:r w:rsidRPr="000047E0">
              <w:rPr>
                <w:rFonts w:ascii="Calibri" w:hAnsi="Calibri" w:cs="Calibri"/>
                <w:snapToGrid w:val="0"/>
                <w:color w:val="000000"/>
                <w:sz w:val="22"/>
                <w:szCs w:val="22"/>
              </w:rPr>
              <w:t>Přední pohon</w:t>
            </w:r>
          </w:p>
        </w:tc>
        <w:tc>
          <w:tcPr>
            <w:tcW w:w="1660" w:type="dxa"/>
          </w:tcPr>
          <w:p w14:paraId="74B739E3" w14:textId="41196C15" w:rsidR="0076300D" w:rsidRDefault="0076300D" w:rsidP="0076300D">
            <w:pPr>
              <w:jc w:val="center"/>
            </w:pPr>
          </w:p>
        </w:tc>
        <w:tc>
          <w:tcPr>
            <w:tcW w:w="3754" w:type="dxa"/>
            <w:vAlign w:val="center"/>
          </w:tcPr>
          <w:p w14:paraId="3434B1A7" w14:textId="3B9F0C4B" w:rsidR="0076300D" w:rsidRDefault="0076300D" w:rsidP="0076300D">
            <w:pPr>
              <w:jc w:val="center"/>
            </w:pPr>
          </w:p>
        </w:tc>
      </w:tr>
      <w:tr w:rsidR="0076300D" w14:paraId="45017553" w14:textId="77777777" w:rsidTr="002E15EE">
        <w:tc>
          <w:tcPr>
            <w:tcW w:w="4214" w:type="dxa"/>
            <w:vAlign w:val="center"/>
          </w:tcPr>
          <w:p w14:paraId="067450D7" w14:textId="06796A48" w:rsidR="0076300D" w:rsidRPr="000047E0"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 xml:space="preserve">Automatická </w:t>
            </w:r>
            <w:r w:rsidRPr="000047E0">
              <w:rPr>
                <w:rFonts w:ascii="Calibri" w:hAnsi="Calibri" w:cs="Calibri"/>
                <w:snapToGrid w:val="0"/>
                <w:color w:val="000000"/>
                <w:sz w:val="22"/>
                <w:szCs w:val="22"/>
              </w:rPr>
              <w:t>převodovka</w:t>
            </w:r>
          </w:p>
        </w:tc>
        <w:tc>
          <w:tcPr>
            <w:tcW w:w="1660" w:type="dxa"/>
          </w:tcPr>
          <w:p w14:paraId="374DEE3F" w14:textId="075434A7" w:rsidR="0076300D" w:rsidRDefault="0076300D" w:rsidP="0076300D">
            <w:pPr>
              <w:jc w:val="center"/>
            </w:pPr>
          </w:p>
        </w:tc>
        <w:tc>
          <w:tcPr>
            <w:tcW w:w="3754" w:type="dxa"/>
            <w:vAlign w:val="center"/>
          </w:tcPr>
          <w:p w14:paraId="43B9ABD2" w14:textId="6337A5A6" w:rsidR="0076300D" w:rsidRDefault="0076300D" w:rsidP="0076300D">
            <w:pPr>
              <w:jc w:val="center"/>
            </w:pPr>
          </w:p>
        </w:tc>
      </w:tr>
      <w:tr w:rsidR="00416BF9" w14:paraId="4AD50E4D" w14:textId="77777777" w:rsidTr="000D3F37">
        <w:tc>
          <w:tcPr>
            <w:tcW w:w="4214" w:type="dxa"/>
            <w:vAlign w:val="center"/>
          </w:tcPr>
          <w:p w14:paraId="63FEC96A" w14:textId="77777777" w:rsidR="00416BF9" w:rsidRPr="000047E0" w:rsidRDefault="000047E0" w:rsidP="000047E0">
            <w:pPr>
              <w:pStyle w:val="Odstavecseseznamem"/>
              <w:ind w:left="306" w:hanging="306"/>
              <w:rPr>
                <w:rFonts w:ascii="Calibri" w:hAnsi="Calibri" w:cs="Calibri"/>
                <w:b/>
                <w:snapToGrid w:val="0"/>
                <w:color w:val="000000"/>
                <w:sz w:val="22"/>
                <w:szCs w:val="22"/>
              </w:rPr>
            </w:pPr>
            <w:r w:rsidRPr="000047E0">
              <w:rPr>
                <w:rFonts w:ascii="Calibri" w:hAnsi="Calibri" w:cs="Calibri"/>
                <w:b/>
                <w:snapToGrid w:val="0"/>
                <w:color w:val="000000"/>
                <w:sz w:val="22"/>
                <w:szCs w:val="22"/>
              </w:rPr>
              <w:t>2.</w:t>
            </w:r>
            <w:r w:rsidRPr="000047E0">
              <w:rPr>
                <w:rFonts w:ascii="Calibri" w:hAnsi="Calibri" w:cs="Calibri"/>
                <w:b/>
                <w:snapToGrid w:val="0"/>
                <w:color w:val="000000"/>
                <w:sz w:val="22"/>
                <w:szCs w:val="22"/>
              </w:rPr>
              <w:tab/>
              <w:t>Technická vybavenost, karoserie</w:t>
            </w:r>
          </w:p>
        </w:tc>
        <w:tc>
          <w:tcPr>
            <w:tcW w:w="1660" w:type="dxa"/>
            <w:vAlign w:val="center"/>
          </w:tcPr>
          <w:p w14:paraId="4081E6A9" w14:textId="77777777" w:rsidR="00416BF9" w:rsidRDefault="00416BF9" w:rsidP="000D3F37">
            <w:pPr>
              <w:jc w:val="center"/>
            </w:pPr>
          </w:p>
        </w:tc>
        <w:tc>
          <w:tcPr>
            <w:tcW w:w="3754" w:type="dxa"/>
            <w:vAlign w:val="center"/>
          </w:tcPr>
          <w:p w14:paraId="527AC499" w14:textId="77777777" w:rsidR="00416BF9" w:rsidRDefault="00416BF9" w:rsidP="000D3F37">
            <w:pPr>
              <w:jc w:val="center"/>
            </w:pPr>
          </w:p>
        </w:tc>
      </w:tr>
      <w:tr w:rsidR="0076300D" w14:paraId="333206DC" w14:textId="77777777" w:rsidTr="0053712C">
        <w:tc>
          <w:tcPr>
            <w:tcW w:w="4214" w:type="dxa"/>
            <w:vAlign w:val="center"/>
          </w:tcPr>
          <w:p w14:paraId="6A928F50" w14:textId="3DBABC8F" w:rsidR="0076300D" w:rsidRPr="003D7908" w:rsidRDefault="0076300D" w:rsidP="0076300D">
            <w:pPr>
              <w:rPr>
                <w:rFonts w:ascii="Calibri" w:hAnsi="Calibri" w:cs="Calibri"/>
                <w:sz w:val="22"/>
                <w:szCs w:val="22"/>
              </w:rPr>
            </w:pPr>
            <w:r w:rsidRPr="003D7908">
              <w:rPr>
                <w:rFonts w:ascii="Calibri" w:hAnsi="Calibri" w:cs="Calibri"/>
                <w:sz w:val="22"/>
                <w:szCs w:val="22"/>
              </w:rPr>
              <w:t xml:space="preserve">Základní barva vozidla </w:t>
            </w:r>
            <w:r>
              <w:rPr>
                <w:rFonts w:ascii="Calibri" w:hAnsi="Calibri" w:cs="Calibri"/>
                <w:sz w:val="22"/>
                <w:szCs w:val="22"/>
              </w:rPr>
              <w:t>–</w:t>
            </w:r>
            <w:r w:rsidRPr="003D7908">
              <w:rPr>
                <w:rFonts w:ascii="Calibri" w:hAnsi="Calibri" w:cs="Calibri"/>
                <w:sz w:val="22"/>
                <w:szCs w:val="22"/>
              </w:rPr>
              <w:t xml:space="preserve"> bílá</w:t>
            </w:r>
          </w:p>
        </w:tc>
        <w:tc>
          <w:tcPr>
            <w:tcW w:w="1660" w:type="dxa"/>
          </w:tcPr>
          <w:p w14:paraId="1390ED1F" w14:textId="4474A809" w:rsidR="0076300D" w:rsidRDefault="0076300D" w:rsidP="0076300D">
            <w:pPr>
              <w:jc w:val="center"/>
            </w:pPr>
          </w:p>
        </w:tc>
        <w:tc>
          <w:tcPr>
            <w:tcW w:w="3754" w:type="dxa"/>
            <w:vAlign w:val="center"/>
          </w:tcPr>
          <w:p w14:paraId="39E577CF" w14:textId="1CE7012A" w:rsidR="0076300D" w:rsidRDefault="0076300D" w:rsidP="0076300D">
            <w:pPr>
              <w:jc w:val="center"/>
            </w:pPr>
          </w:p>
        </w:tc>
      </w:tr>
      <w:tr w:rsidR="0076300D" w14:paraId="2A1E3867" w14:textId="77777777" w:rsidTr="0053712C">
        <w:tc>
          <w:tcPr>
            <w:tcW w:w="4214" w:type="dxa"/>
            <w:vAlign w:val="center"/>
          </w:tcPr>
          <w:p w14:paraId="213DE46A" w14:textId="1D92AD04" w:rsidR="0076300D" w:rsidRPr="003D7908" w:rsidRDefault="0076300D" w:rsidP="0076300D">
            <w:pPr>
              <w:rPr>
                <w:rFonts w:ascii="Calibri" w:hAnsi="Calibri" w:cs="Calibri"/>
                <w:sz w:val="22"/>
                <w:szCs w:val="22"/>
              </w:rPr>
            </w:pPr>
            <w:r w:rsidRPr="003D7908">
              <w:rPr>
                <w:rFonts w:ascii="Calibri" w:hAnsi="Calibri" w:cs="Calibri"/>
                <w:sz w:val="22"/>
                <w:szCs w:val="22"/>
              </w:rPr>
              <w:t>Kotoučové brzdy</w:t>
            </w:r>
            <w:r>
              <w:rPr>
                <w:rFonts w:ascii="Calibri" w:hAnsi="Calibri" w:cs="Calibri"/>
                <w:sz w:val="22"/>
                <w:szCs w:val="22"/>
              </w:rPr>
              <w:t xml:space="preserve"> na všech 4 kolech</w:t>
            </w:r>
          </w:p>
        </w:tc>
        <w:tc>
          <w:tcPr>
            <w:tcW w:w="1660" w:type="dxa"/>
          </w:tcPr>
          <w:p w14:paraId="5E707CB7" w14:textId="4A5F320B" w:rsidR="0076300D" w:rsidRDefault="0076300D" w:rsidP="0076300D">
            <w:pPr>
              <w:jc w:val="center"/>
            </w:pPr>
          </w:p>
        </w:tc>
        <w:tc>
          <w:tcPr>
            <w:tcW w:w="3754" w:type="dxa"/>
            <w:vAlign w:val="center"/>
          </w:tcPr>
          <w:p w14:paraId="1C6D59E4" w14:textId="65245BCE" w:rsidR="0076300D" w:rsidRDefault="0076300D" w:rsidP="0076300D">
            <w:pPr>
              <w:jc w:val="center"/>
            </w:pPr>
          </w:p>
        </w:tc>
      </w:tr>
      <w:tr w:rsidR="0076300D" w14:paraId="4D19C878" w14:textId="77777777" w:rsidTr="0053712C">
        <w:tc>
          <w:tcPr>
            <w:tcW w:w="4214" w:type="dxa"/>
            <w:vAlign w:val="center"/>
          </w:tcPr>
          <w:p w14:paraId="64668036"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ABS</w:t>
            </w:r>
          </w:p>
        </w:tc>
        <w:tc>
          <w:tcPr>
            <w:tcW w:w="1660" w:type="dxa"/>
          </w:tcPr>
          <w:p w14:paraId="4B518BAE" w14:textId="410FA27E" w:rsidR="0076300D" w:rsidRDefault="0076300D" w:rsidP="0076300D">
            <w:pPr>
              <w:jc w:val="center"/>
            </w:pPr>
          </w:p>
        </w:tc>
        <w:tc>
          <w:tcPr>
            <w:tcW w:w="3754" w:type="dxa"/>
            <w:vAlign w:val="center"/>
          </w:tcPr>
          <w:p w14:paraId="126879EA" w14:textId="3EE2ECD7" w:rsidR="0076300D" w:rsidRDefault="0076300D" w:rsidP="0076300D">
            <w:pPr>
              <w:jc w:val="center"/>
            </w:pPr>
          </w:p>
        </w:tc>
      </w:tr>
      <w:tr w:rsidR="0076300D" w14:paraId="2720C29B" w14:textId="77777777" w:rsidTr="000D3F37">
        <w:tc>
          <w:tcPr>
            <w:tcW w:w="4214" w:type="dxa"/>
            <w:vAlign w:val="center"/>
          </w:tcPr>
          <w:p w14:paraId="712C81DA" w14:textId="7FF30D51" w:rsidR="0076300D" w:rsidRPr="003D7908" w:rsidRDefault="0076300D" w:rsidP="0076300D">
            <w:pPr>
              <w:rPr>
                <w:rFonts w:ascii="Calibri" w:hAnsi="Calibri" w:cs="Calibri"/>
                <w:sz w:val="22"/>
                <w:szCs w:val="22"/>
              </w:rPr>
            </w:pPr>
            <w:r w:rsidRPr="003D7908">
              <w:rPr>
                <w:rFonts w:ascii="Calibri" w:hAnsi="Calibri" w:cs="Calibri"/>
                <w:sz w:val="22"/>
                <w:szCs w:val="22"/>
              </w:rPr>
              <w:t>Kontrola tlaku v pneumatikách – TPMS</w:t>
            </w:r>
          </w:p>
        </w:tc>
        <w:tc>
          <w:tcPr>
            <w:tcW w:w="1660" w:type="dxa"/>
          </w:tcPr>
          <w:p w14:paraId="537E755D" w14:textId="0FD99517" w:rsidR="0076300D" w:rsidRDefault="0076300D" w:rsidP="0076300D">
            <w:pPr>
              <w:jc w:val="center"/>
            </w:pPr>
          </w:p>
        </w:tc>
        <w:tc>
          <w:tcPr>
            <w:tcW w:w="3754" w:type="dxa"/>
            <w:vAlign w:val="center"/>
          </w:tcPr>
          <w:p w14:paraId="356963A7" w14:textId="22A4C960" w:rsidR="0076300D" w:rsidRDefault="0076300D" w:rsidP="0076300D">
            <w:pPr>
              <w:jc w:val="center"/>
            </w:pPr>
          </w:p>
        </w:tc>
      </w:tr>
      <w:tr w:rsidR="0076300D" w14:paraId="70CED5F4" w14:textId="77777777" w:rsidTr="0053712C">
        <w:tc>
          <w:tcPr>
            <w:tcW w:w="4214" w:type="dxa"/>
            <w:vAlign w:val="center"/>
          </w:tcPr>
          <w:p w14:paraId="2ED66BFB"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Elektronická stabilizace ESP</w:t>
            </w:r>
          </w:p>
        </w:tc>
        <w:tc>
          <w:tcPr>
            <w:tcW w:w="1660" w:type="dxa"/>
          </w:tcPr>
          <w:p w14:paraId="72F95472" w14:textId="29395A9D" w:rsidR="0076300D" w:rsidRDefault="0076300D" w:rsidP="0076300D">
            <w:pPr>
              <w:jc w:val="center"/>
            </w:pPr>
          </w:p>
        </w:tc>
        <w:tc>
          <w:tcPr>
            <w:tcW w:w="3754" w:type="dxa"/>
            <w:vAlign w:val="center"/>
          </w:tcPr>
          <w:p w14:paraId="62299891" w14:textId="26CE367A" w:rsidR="0076300D" w:rsidRDefault="0076300D" w:rsidP="0076300D">
            <w:pPr>
              <w:jc w:val="center"/>
            </w:pPr>
          </w:p>
        </w:tc>
      </w:tr>
      <w:tr w:rsidR="0076300D" w14:paraId="631C62F5" w14:textId="77777777" w:rsidTr="0053712C">
        <w:tc>
          <w:tcPr>
            <w:tcW w:w="4214" w:type="dxa"/>
            <w:vAlign w:val="center"/>
          </w:tcPr>
          <w:p w14:paraId="49F2E554"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regulace TCS</w:t>
            </w:r>
          </w:p>
        </w:tc>
        <w:tc>
          <w:tcPr>
            <w:tcW w:w="1660" w:type="dxa"/>
          </w:tcPr>
          <w:p w14:paraId="0654B2BE" w14:textId="185608E9" w:rsidR="0076300D" w:rsidRDefault="0076300D" w:rsidP="0076300D">
            <w:pPr>
              <w:jc w:val="center"/>
            </w:pPr>
          </w:p>
        </w:tc>
        <w:tc>
          <w:tcPr>
            <w:tcW w:w="3754" w:type="dxa"/>
            <w:vAlign w:val="center"/>
          </w:tcPr>
          <w:p w14:paraId="7A59D3B9" w14:textId="500CAE8D" w:rsidR="0076300D" w:rsidRDefault="0076300D" w:rsidP="0076300D">
            <w:pPr>
              <w:jc w:val="center"/>
            </w:pPr>
          </w:p>
        </w:tc>
      </w:tr>
      <w:tr w:rsidR="0076300D" w14:paraId="73922E2B" w14:textId="77777777" w:rsidTr="0053712C">
        <w:tc>
          <w:tcPr>
            <w:tcW w:w="4214" w:type="dxa"/>
            <w:vAlign w:val="center"/>
          </w:tcPr>
          <w:p w14:paraId="530D297E" w14:textId="77777777" w:rsidR="0076300D" w:rsidRPr="003D7908" w:rsidRDefault="0076300D" w:rsidP="0076300D">
            <w:pPr>
              <w:rPr>
                <w:rFonts w:ascii="Calibri" w:hAnsi="Calibri" w:cs="Calibri"/>
                <w:sz w:val="22"/>
                <w:szCs w:val="22"/>
              </w:rPr>
            </w:pPr>
            <w:r w:rsidRPr="003D7908">
              <w:rPr>
                <w:rFonts w:ascii="Calibri" w:hAnsi="Calibri" w:cs="Calibri"/>
                <w:sz w:val="22"/>
                <w:szCs w:val="22"/>
              </w:rPr>
              <w:t>Asistent pro rozjezd do svahu</w:t>
            </w:r>
          </w:p>
        </w:tc>
        <w:tc>
          <w:tcPr>
            <w:tcW w:w="1660" w:type="dxa"/>
          </w:tcPr>
          <w:p w14:paraId="3AFDB478" w14:textId="37A09E3F" w:rsidR="0076300D" w:rsidRDefault="0076300D" w:rsidP="0076300D">
            <w:pPr>
              <w:jc w:val="center"/>
            </w:pPr>
          </w:p>
        </w:tc>
        <w:tc>
          <w:tcPr>
            <w:tcW w:w="3754" w:type="dxa"/>
            <w:vAlign w:val="center"/>
          </w:tcPr>
          <w:p w14:paraId="32013670" w14:textId="119134F6" w:rsidR="0076300D" w:rsidRDefault="0076300D" w:rsidP="0076300D">
            <w:pPr>
              <w:jc w:val="center"/>
            </w:pPr>
          </w:p>
        </w:tc>
      </w:tr>
      <w:tr w:rsidR="0076300D" w14:paraId="75931503" w14:textId="77777777" w:rsidTr="0053712C">
        <w:tc>
          <w:tcPr>
            <w:tcW w:w="4214" w:type="dxa"/>
            <w:vAlign w:val="center"/>
          </w:tcPr>
          <w:p w14:paraId="1F551E1D"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Posilovač řízení</w:t>
            </w:r>
          </w:p>
        </w:tc>
        <w:tc>
          <w:tcPr>
            <w:tcW w:w="1660" w:type="dxa"/>
          </w:tcPr>
          <w:p w14:paraId="1F70F6F5" w14:textId="27E3BB4B" w:rsidR="0076300D" w:rsidRDefault="0076300D" w:rsidP="0076300D">
            <w:pPr>
              <w:jc w:val="center"/>
            </w:pPr>
          </w:p>
        </w:tc>
        <w:tc>
          <w:tcPr>
            <w:tcW w:w="3754" w:type="dxa"/>
            <w:vAlign w:val="center"/>
          </w:tcPr>
          <w:p w14:paraId="4BBEE63A" w14:textId="0AA97DC3" w:rsidR="0076300D" w:rsidRDefault="0076300D" w:rsidP="0076300D">
            <w:pPr>
              <w:jc w:val="center"/>
            </w:pPr>
          </w:p>
        </w:tc>
      </w:tr>
      <w:tr w:rsidR="0076300D" w14:paraId="39F278AA" w14:textId="77777777" w:rsidTr="0053712C">
        <w:tc>
          <w:tcPr>
            <w:tcW w:w="4214" w:type="dxa"/>
            <w:vAlign w:val="center"/>
          </w:tcPr>
          <w:p w14:paraId="2699FB0B" w14:textId="77777777" w:rsidR="0076300D" w:rsidRPr="003D7908" w:rsidRDefault="0076300D" w:rsidP="0076300D">
            <w:pPr>
              <w:rPr>
                <w:rFonts w:ascii="Calibri" w:hAnsi="Calibri" w:cs="Calibri"/>
                <w:sz w:val="22"/>
                <w:szCs w:val="22"/>
              </w:rPr>
            </w:pPr>
            <w:r w:rsidRPr="003D7908">
              <w:rPr>
                <w:rFonts w:ascii="Calibri" w:hAnsi="Calibri" w:cs="Calibri"/>
                <w:sz w:val="22"/>
                <w:szCs w:val="22"/>
              </w:rPr>
              <w:t>Palubní počítač</w:t>
            </w:r>
          </w:p>
        </w:tc>
        <w:tc>
          <w:tcPr>
            <w:tcW w:w="1660" w:type="dxa"/>
          </w:tcPr>
          <w:p w14:paraId="7C409EA6" w14:textId="6694EF01" w:rsidR="0076300D" w:rsidRDefault="0076300D" w:rsidP="0076300D">
            <w:pPr>
              <w:jc w:val="center"/>
            </w:pPr>
          </w:p>
        </w:tc>
        <w:tc>
          <w:tcPr>
            <w:tcW w:w="3754" w:type="dxa"/>
            <w:vAlign w:val="center"/>
          </w:tcPr>
          <w:p w14:paraId="56133559" w14:textId="234A64C1" w:rsidR="0076300D" w:rsidRDefault="0076300D" w:rsidP="0076300D">
            <w:pPr>
              <w:jc w:val="center"/>
            </w:pPr>
          </w:p>
        </w:tc>
      </w:tr>
      <w:tr w:rsidR="0076300D" w14:paraId="6D1F8884" w14:textId="77777777" w:rsidTr="0053712C">
        <w:tc>
          <w:tcPr>
            <w:tcW w:w="4214" w:type="dxa"/>
            <w:vAlign w:val="center"/>
          </w:tcPr>
          <w:p w14:paraId="260BE9BA" w14:textId="77777777" w:rsidR="0076300D" w:rsidRPr="003D7908" w:rsidRDefault="0076300D" w:rsidP="0076300D">
            <w:pPr>
              <w:rPr>
                <w:rFonts w:ascii="Calibri" w:hAnsi="Calibri" w:cs="Calibri"/>
                <w:sz w:val="22"/>
                <w:szCs w:val="22"/>
              </w:rPr>
            </w:pPr>
            <w:r w:rsidRPr="003D7908">
              <w:rPr>
                <w:rFonts w:ascii="Calibri" w:hAnsi="Calibri" w:cs="Calibri"/>
                <w:sz w:val="22"/>
                <w:szCs w:val="22"/>
              </w:rPr>
              <w:t>Imobilizér</w:t>
            </w:r>
          </w:p>
        </w:tc>
        <w:tc>
          <w:tcPr>
            <w:tcW w:w="1660" w:type="dxa"/>
          </w:tcPr>
          <w:p w14:paraId="3212417D" w14:textId="7AA1F37E" w:rsidR="0076300D" w:rsidRDefault="0076300D" w:rsidP="0076300D">
            <w:pPr>
              <w:jc w:val="center"/>
            </w:pPr>
          </w:p>
        </w:tc>
        <w:tc>
          <w:tcPr>
            <w:tcW w:w="3754" w:type="dxa"/>
            <w:vAlign w:val="center"/>
          </w:tcPr>
          <w:p w14:paraId="016725BE" w14:textId="7807FB74" w:rsidR="0076300D" w:rsidRDefault="0076300D" w:rsidP="0076300D">
            <w:pPr>
              <w:jc w:val="center"/>
            </w:pPr>
          </w:p>
        </w:tc>
      </w:tr>
      <w:tr w:rsidR="0076300D" w14:paraId="75F567E9" w14:textId="77777777" w:rsidTr="0053712C">
        <w:tc>
          <w:tcPr>
            <w:tcW w:w="4214" w:type="dxa"/>
            <w:vAlign w:val="center"/>
          </w:tcPr>
          <w:p w14:paraId="6DC52D62"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Tempomat</w:t>
            </w:r>
          </w:p>
        </w:tc>
        <w:tc>
          <w:tcPr>
            <w:tcW w:w="1660" w:type="dxa"/>
          </w:tcPr>
          <w:p w14:paraId="406AF087" w14:textId="32072BD3" w:rsidR="0076300D" w:rsidRDefault="0076300D" w:rsidP="0076300D">
            <w:pPr>
              <w:jc w:val="center"/>
            </w:pPr>
          </w:p>
        </w:tc>
        <w:tc>
          <w:tcPr>
            <w:tcW w:w="3754" w:type="dxa"/>
            <w:vAlign w:val="center"/>
          </w:tcPr>
          <w:p w14:paraId="619A427C" w14:textId="65468BF2" w:rsidR="0076300D" w:rsidRDefault="0076300D" w:rsidP="0076300D">
            <w:pPr>
              <w:jc w:val="center"/>
            </w:pPr>
          </w:p>
        </w:tc>
      </w:tr>
      <w:tr w:rsidR="0076300D" w14:paraId="24C8507E" w14:textId="77777777" w:rsidTr="0053712C">
        <w:tc>
          <w:tcPr>
            <w:tcW w:w="4214" w:type="dxa"/>
            <w:vAlign w:val="center"/>
          </w:tcPr>
          <w:p w14:paraId="565C8F37" w14:textId="684938D8"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Parkovací asistent přední i zadní</w:t>
            </w:r>
          </w:p>
        </w:tc>
        <w:tc>
          <w:tcPr>
            <w:tcW w:w="1660" w:type="dxa"/>
          </w:tcPr>
          <w:p w14:paraId="37EF12B0" w14:textId="58290BA7" w:rsidR="0076300D" w:rsidRPr="00F97899" w:rsidRDefault="0076300D" w:rsidP="0076300D">
            <w:pPr>
              <w:jc w:val="center"/>
              <w:rPr>
                <w:rFonts w:asciiTheme="minorHAnsi" w:hAnsiTheme="minorHAnsi" w:cs="Arial"/>
                <w:color w:val="FF0000"/>
              </w:rPr>
            </w:pPr>
          </w:p>
        </w:tc>
        <w:tc>
          <w:tcPr>
            <w:tcW w:w="3754" w:type="dxa"/>
            <w:vAlign w:val="center"/>
          </w:tcPr>
          <w:p w14:paraId="69ACC9D8" w14:textId="5E73B807" w:rsidR="0076300D" w:rsidRPr="00D41569" w:rsidRDefault="0076300D" w:rsidP="0076300D">
            <w:pPr>
              <w:jc w:val="center"/>
              <w:rPr>
                <w:rFonts w:asciiTheme="minorHAnsi" w:hAnsiTheme="minorHAnsi" w:cs="Arial"/>
                <w:color w:val="FF0000"/>
                <w:szCs w:val="20"/>
              </w:rPr>
            </w:pPr>
          </w:p>
        </w:tc>
      </w:tr>
      <w:tr w:rsidR="0076300D" w14:paraId="7EA9C44C" w14:textId="77777777" w:rsidTr="0053712C">
        <w:tc>
          <w:tcPr>
            <w:tcW w:w="4214" w:type="dxa"/>
            <w:vAlign w:val="center"/>
          </w:tcPr>
          <w:p w14:paraId="7B836EAB" w14:textId="0295188C"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Parkovací kamera</w:t>
            </w:r>
          </w:p>
        </w:tc>
        <w:tc>
          <w:tcPr>
            <w:tcW w:w="1660" w:type="dxa"/>
          </w:tcPr>
          <w:p w14:paraId="7C39956C" w14:textId="39B0E2E1" w:rsidR="0076300D" w:rsidRPr="00F97899" w:rsidRDefault="0076300D" w:rsidP="0076300D">
            <w:pPr>
              <w:jc w:val="center"/>
              <w:rPr>
                <w:rFonts w:asciiTheme="minorHAnsi" w:hAnsiTheme="minorHAnsi" w:cs="Arial"/>
                <w:color w:val="FF0000"/>
              </w:rPr>
            </w:pPr>
          </w:p>
        </w:tc>
        <w:tc>
          <w:tcPr>
            <w:tcW w:w="3754" w:type="dxa"/>
            <w:vAlign w:val="center"/>
          </w:tcPr>
          <w:p w14:paraId="48264173" w14:textId="1867BAB7" w:rsidR="0076300D" w:rsidRPr="00D41569" w:rsidRDefault="0076300D" w:rsidP="0076300D">
            <w:pPr>
              <w:jc w:val="center"/>
              <w:rPr>
                <w:rFonts w:asciiTheme="minorHAnsi" w:hAnsiTheme="minorHAnsi" w:cs="Arial"/>
                <w:color w:val="FF0000"/>
                <w:szCs w:val="20"/>
              </w:rPr>
            </w:pPr>
          </w:p>
        </w:tc>
      </w:tr>
      <w:tr w:rsidR="0076300D" w14:paraId="40116D79" w14:textId="77777777" w:rsidTr="0053712C">
        <w:tc>
          <w:tcPr>
            <w:tcW w:w="4214" w:type="dxa"/>
            <w:vAlign w:val="center"/>
          </w:tcPr>
          <w:p w14:paraId="726B5366" w14:textId="2C3F3158"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Rozsvícení výstražných světel v případě nouzového brždění</w:t>
            </w:r>
          </w:p>
        </w:tc>
        <w:tc>
          <w:tcPr>
            <w:tcW w:w="1660" w:type="dxa"/>
          </w:tcPr>
          <w:p w14:paraId="1A6B7102" w14:textId="51FCAA14" w:rsidR="0076300D" w:rsidRPr="00F97899" w:rsidRDefault="0076300D" w:rsidP="0076300D">
            <w:pPr>
              <w:jc w:val="center"/>
              <w:rPr>
                <w:rFonts w:asciiTheme="minorHAnsi" w:hAnsiTheme="minorHAnsi" w:cs="Arial"/>
                <w:color w:val="FF0000"/>
              </w:rPr>
            </w:pPr>
          </w:p>
        </w:tc>
        <w:tc>
          <w:tcPr>
            <w:tcW w:w="3754" w:type="dxa"/>
            <w:vAlign w:val="center"/>
          </w:tcPr>
          <w:p w14:paraId="26DB246F" w14:textId="5E72AD9C" w:rsidR="0076300D" w:rsidRPr="00D41569" w:rsidRDefault="0076300D" w:rsidP="0076300D">
            <w:pPr>
              <w:jc w:val="center"/>
              <w:rPr>
                <w:rFonts w:asciiTheme="minorHAnsi" w:hAnsiTheme="minorHAnsi" w:cs="Arial"/>
                <w:color w:val="FF0000"/>
                <w:szCs w:val="20"/>
              </w:rPr>
            </w:pPr>
          </w:p>
        </w:tc>
      </w:tr>
      <w:tr w:rsidR="0076300D" w14:paraId="6C8AA5D2" w14:textId="77777777" w:rsidTr="0053712C">
        <w:tc>
          <w:tcPr>
            <w:tcW w:w="4214" w:type="dxa"/>
            <w:vAlign w:val="center"/>
          </w:tcPr>
          <w:p w14:paraId="6F7EB64B" w14:textId="51C0CA45"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Funkce řízení zrychlení pro úsporu paliva (nebo podobná)</w:t>
            </w:r>
          </w:p>
        </w:tc>
        <w:tc>
          <w:tcPr>
            <w:tcW w:w="1660" w:type="dxa"/>
          </w:tcPr>
          <w:p w14:paraId="6B244A83" w14:textId="6515A106" w:rsidR="0076300D" w:rsidRPr="00F97899" w:rsidRDefault="0076300D" w:rsidP="0076300D">
            <w:pPr>
              <w:jc w:val="center"/>
              <w:rPr>
                <w:rFonts w:asciiTheme="minorHAnsi" w:hAnsiTheme="minorHAnsi" w:cs="Arial"/>
                <w:color w:val="FF0000"/>
              </w:rPr>
            </w:pPr>
          </w:p>
        </w:tc>
        <w:tc>
          <w:tcPr>
            <w:tcW w:w="3754" w:type="dxa"/>
            <w:vAlign w:val="center"/>
          </w:tcPr>
          <w:p w14:paraId="6A4B79C0" w14:textId="707B1D2D" w:rsidR="0076300D" w:rsidRPr="00D41569" w:rsidRDefault="0076300D" w:rsidP="0076300D">
            <w:pPr>
              <w:jc w:val="center"/>
              <w:rPr>
                <w:rFonts w:asciiTheme="minorHAnsi" w:hAnsiTheme="minorHAnsi" w:cs="Arial"/>
                <w:color w:val="FF0000"/>
                <w:szCs w:val="20"/>
              </w:rPr>
            </w:pPr>
          </w:p>
        </w:tc>
      </w:tr>
      <w:tr w:rsidR="0076300D" w14:paraId="49493C71" w14:textId="77777777" w:rsidTr="0053712C">
        <w:tc>
          <w:tcPr>
            <w:tcW w:w="4214" w:type="dxa"/>
            <w:vAlign w:val="center"/>
          </w:tcPr>
          <w:p w14:paraId="2D209E43"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Airbag řidiče a spolujezdce</w:t>
            </w:r>
          </w:p>
        </w:tc>
        <w:tc>
          <w:tcPr>
            <w:tcW w:w="1660" w:type="dxa"/>
          </w:tcPr>
          <w:p w14:paraId="576429A9" w14:textId="09CF4244" w:rsidR="0076300D" w:rsidRDefault="0076300D" w:rsidP="0076300D">
            <w:pPr>
              <w:jc w:val="center"/>
            </w:pPr>
          </w:p>
        </w:tc>
        <w:tc>
          <w:tcPr>
            <w:tcW w:w="3754" w:type="dxa"/>
            <w:vAlign w:val="center"/>
          </w:tcPr>
          <w:p w14:paraId="389F1083" w14:textId="3E1B2994" w:rsidR="0076300D" w:rsidRDefault="0076300D" w:rsidP="0076300D">
            <w:pPr>
              <w:jc w:val="center"/>
            </w:pPr>
          </w:p>
        </w:tc>
      </w:tr>
      <w:tr w:rsidR="0076300D" w14:paraId="399BE3B4" w14:textId="77777777" w:rsidTr="0053712C">
        <w:tc>
          <w:tcPr>
            <w:tcW w:w="4214" w:type="dxa"/>
            <w:vAlign w:val="center"/>
          </w:tcPr>
          <w:p w14:paraId="19A0A680"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Lapače nečistot vpředu i vzadu</w:t>
            </w:r>
          </w:p>
        </w:tc>
        <w:tc>
          <w:tcPr>
            <w:tcW w:w="1660" w:type="dxa"/>
          </w:tcPr>
          <w:p w14:paraId="4320421C" w14:textId="6F2DF16F" w:rsidR="0076300D" w:rsidRDefault="0076300D" w:rsidP="0076300D">
            <w:pPr>
              <w:jc w:val="center"/>
            </w:pPr>
          </w:p>
        </w:tc>
        <w:tc>
          <w:tcPr>
            <w:tcW w:w="3754" w:type="dxa"/>
            <w:vAlign w:val="center"/>
          </w:tcPr>
          <w:p w14:paraId="4794FC32" w14:textId="3316F1B3" w:rsidR="0076300D" w:rsidRDefault="0076300D" w:rsidP="0076300D">
            <w:pPr>
              <w:jc w:val="center"/>
            </w:pPr>
          </w:p>
        </w:tc>
      </w:tr>
      <w:tr w:rsidR="0076300D" w14:paraId="5F727D09" w14:textId="77777777" w:rsidTr="0053712C">
        <w:tc>
          <w:tcPr>
            <w:tcW w:w="4214" w:type="dxa"/>
            <w:vAlign w:val="center"/>
          </w:tcPr>
          <w:p w14:paraId="2C7B4C8E"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Zvuková signalizace zařazené zpátečky – mimo řešení formou umístění zvukové žárovky do zpětných světel</w:t>
            </w:r>
          </w:p>
        </w:tc>
        <w:tc>
          <w:tcPr>
            <w:tcW w:w="1660" w:type="dxa"/>
          </w:tcPr>
          <w:p w14:paraId="1134A719" w14:textId="50941B25" w:rsidR="0076300D" w:rsidRDefault="0076300D" w:rsidP="0076300D">
            <w:pPr>
              <w:jc w:val="center"/>
            </w:pPr>
          </w:p>
        </w:tc>
        <w:tc>
          <w:tcPr>
            <w:tcW w:w="3754" w:type="dxa"/>
            <w:vAlign w:val="center"/>
          </w:tcPr>
          <w:p w14:paraId="2BFB36CF" w14:textId="12433F30" w:rsidR="0076300D" w:rsidRDefault="0076300D" w:rsidP="0076300D">
            <w:pPr>
              <w:jc w:val="center"/>
            </w:pPr>
          </w:p>
        </w:tc>
      </w:tr>
      <w:tr w:rsidR="0076300D" w14:paraId="335B69DD" w14:textId="77777777" w:rsidTr="002A1842">
        <w:tc>
          <w:tcPr>
            <w:tcW w:w="4214" w:type="dxa"/>
            <w:vAlign w:val="center"/>
          </w:tcPr>
          <w:p w14:paraId="4633BA4E"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Prosklení sanitního prostoru po celém obvodu vozidla</w:t>
            </w:r>
          </w:p>
        </w:tc>
        <w:tc>
          <w:tcPr>
            <w:tcW w:w="1660" w:type="dxa"/>
          </w:tcPr>
          <w:p w14:paraId="497F1BBA" w14:textId="5CE242F7" w:rsidR="0076300D" w:rsidRDefault="0076300D" w:rsidP="0076300D">
            <w:pPr>
              <w:jc w:val="center"/>
            </w:pPr>
          </w:p>
        </w:tc>
        <w:tc>
          <w:tcPr>
            <w:tcW w:w="3754" w:type="dxa"/>
            <w:vAlign w:val="center"/>
          </w:tcPr>
          <w:p w14:paraId="2C577CCC" w14:textId="38DBE224" w:rsidR="0076300D" w:rsidRDefault="0076300D" w:rsidP="0076300D">
            <w:pPr>
              <w:jc w:val="center"/>
            </w:pPr>
          </w:p>
        </w:tc>
      </w:tr>
      <w:tr w:rsidR="0076300D" w14:paraId="3D05D7B7" w14:textId="77777777" w:rsidTr="002A1842">
        <w:tc>
          <w:tcPr>
            <w:tcW w:w="4214" w:type="dxa"/>
            <w:vAlign w:val="center"/>
          </w:tcPr>
          <w:p w14:paraId="54F90F43"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Pevná přepážka mezi kabinou řidiče a sanitním prostorem opatřená větším posuvným okénkem pro dorozumívání</w:t>
            </w:r>
          </w:p>
        </w:tc>
        <w:tc>
          <w:tcPr>
            <w:tcW w:w="1660" w:type="dxa"/>
          </w:tcPr>
          <w:p w14:paraId="71CB5E38" w14:textId="6F2FE67A" w:rsidR="0076300D" w:rsidRDefault="0076300D" w:rsidP="0076300D">
            <w:pPr>
              <w:jc w:val="center"/>
            </w:pPr>
          </w:p>
        </w:tc>
        <w:tc>
          <w:tcPr>
            <w:tcW w:w="3754" w:type="dxa"/>
            <w:vAlign w:val="center"/>
          </w:tcPr>
          <w:p w14:paraId="21EA853A" w14:textId="667F406A" w:rsidR="0076300D" w:rsidRDefault="0076300D" w:rsidP="0076300D">
            <w:pPr>
              <w:jc w:val="center"/>
            </w:pPr>
          </w:p>
        </w:tc>
      </w:tr>
      <w:tr w:rsidR="0076300D" w14:paraId="24087A42" w14:textId="77777777" w:rsidTr="002A1842">
        <w:tc>
          <w:tcPr>
            <w:tcW w:w="4214" w:type="dxa"/>
            <w:vAlign w:val="center"/>
          </w:tcPr>
          <w:p w14:paraId="24315290" w14:textId="02544C4F"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Zadní </w:t>
            </w:r>
            <w:r>
              <w:rPr>
                <w:rFonts w:ascii="Calibri" w:hAnsi="Calibri" w:cs="Calibri"/>
                <w:snapToGrid w:val="0"/>
                <w:color w:val="000000"/>
                <w:sz w:val="22"/>
                <w:szCs w:val="22"/>
              </w:rPr>
              <w:t>křídlové</w:t>
            </w:r>
            <w:r w:rsidRPr="003D7908">
              <w:rPr>
                <w:rFonts w:ascii="Calibri" w:hAnsi="Calibri" w:cs="Calibri"/>
                <w:snapToGrid w:val="0"/>
                <w:color w:val="000000"/>
                <w:sz w:val="22"/>
                <w:szCs w:val="22"/>
              </w:rPr>
              <w:t xml:space="preserve"> dveře s okny </w:t>
            </w:r>
            <w:r>
              <w:rPr>
                <w:rFonts w:ascii="Calibri" w:hAnsi="Calibri" w:cs="Calibri"/>
                <w:snapToGrid w:val="0"/>
                <w:color w:val="000000"/>
                <w:sz w:val="22"/>
                <w:szCs w:val="22"/>
              </w:rPr>
              <w:t>včetně 3. brzdového světla, přídavné osvětlení prostoru pro nakládaní pacienta</w:t>
            </w:r>
          </w:p>
        </w:tc>
        <w:tc>
          <w:tcPr>
            <w:tcW w:w="1660" w:type="dxa"/>
          </w:tcPr>
          <w:p w14:paraId="133911F1" w14:textId="1BA9D3FA" w:rsidR="0076300D" w:rsidRDefault="0076300D" w:rsidP="0076300D">
            <w:pPr>
              <w:jc w:val="center"/>
            </w:pPr>
          </w:p>
        </w:tc>
        <w:tc>
          <w:tcPr>
            <w:tcW w:w="3754" w:type="dxa"/>
            <w:vAlign w:val="center"/>
          </w:tcPr>
          <w:p w14:paraId="0F7203CD" w14:textId="3AD70B55" w:rsidR="0076300D" w:rsidRDefault="0076300D" w:rsidP="0076300D">
            <w:pPr>
              <w:jc w:val="center"/>
            </w:pPr>
          </w:p>
        </w:tc>
      </w:tr>
      <w:tr w:rsidR="0076300D" w14:paraId="16F84528" w14:textId="77777777" w:rsidTr="002A1842">
        <w:tc>
          <w:tcPr>
            <w:tcW w:w="4214" w:type="dxa"/>
            <w:vAlign w:val="center"/>
          </w:tcPr>
          <w:p w14:paraId="744704F3" w14:textId="2D02D82E"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Boční nástupní prostor – posuvné boční dveře vpravo ve směru jízdy s posuvným nebo výklopným okne</w:t>
            </w:r>
            <w:r>
              <w:rPr>
                <w:rFonts w:ascii="Calibri" w:hAnsi="Calibri" w:cs="Calibri"/>
                <w:snapToGrid w:val="0"/>
                <w:color w:val="000000"/>
                <w:sz w:val="22"/>
                <w:szCs w:val="22"/>
              </w:rPr>
              <w:t>m, posuvné či výklopné okno i vlevo ve směru jízdy</w:t>
            </w:r>
          </w:p>
        </w:tc>
        <w:tc>
          <w:tcPr>
            <w:tcW w:w="1660" w:type="dxa"/>
          </w:tcPr>
          <w:p w14:paraId="6395C959" w14:textId="5D35E8D2" w:rsidR="0076300D" w:rsidRDefault="0076300D" w:rsidP="0076300D">
            <w:pPr>
              <w:jc w:val="center"/>
            </w:pPr>
          </w:p>
        </w:tc>
        <w:tc>
          <w:tcPr>
            <w:tcW w:w="3754" w:type="dxa"/>
            <w:vAlign w:val="center"/>
          </w:tcPr>
          <w:p w14:paraId="045A4AE7" w14:textId="66DA9A23" w:rsidR="0076300D" w:rsidRPr="00B24C2B" w:rsidRDefault="0076300D" w:rsidP="0076300D">
            <w:pPr>
              <w:jc w:val="center"/>
              <w:rPr>
                <w:rFonts w:asciiTheme="minorHAnsi" w:hAnsiTheme="minorHAnsi" w:cs="Arial"/>
                <w:color w:val="FF0000"/>
                <w:szCs w:val="20"/>
              </w:rPr>
            </w:pPr>
          </w:p>
        </w:tc>
      </w:tr>
      <w:tr w:rsidR="0076300D" w14:paraId="31D80B30" w14:textId="77777777" w:rsidTr="002A1842">
        <w:tc>
          <w:tcPr>
            <w:tcW w:w="4214" w:type="dxa"/>
            <w:vAlign w:val="center"/>
          </w:tcPr>
          <w:p w14:paraId="4173B78A" w14:textId="775689E6"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Přídavný výkonný LED zdroj světla na zádi vozu pro pomoc při couvání a aktivací při zařazení zpátečky</w:t>
            </w:r>
          </w:p>
        </w:tc>
        <w:tc>
          <w:tcPr>
            <w:tcW w:w="1660" w:type="dxa"/>
          </w:tcPr>
          <w:p w14:paraId="0F54FAE2" w14:textId="7831B9AB" w:rsidR="0076300D" w:rsidRPr="00B83702" w:rsidRDefault="0076300D" w:rsidP="0076300D">
            <w:pPr>
              <w:jc w:val="center"/>
              <w:rPr>
                <w:rFonts w:asciiTheme="minorHAnsi" w:hAnsiTheme="minorHAnsi" w:cs="Arial"/>
                <w:color w:val="FF0000"/>
              </w:rPr>
            </w:pPr>
          </w:p>
        </w:tc>
        <w:tc>
          <w:tcPr>
            <w:tcW w:w="3754" w:type="dxa"/>
            <w:vAlign w:val="center"/>
          </w:tcPr>
          <w:p w14:paraId="66A86428" w14:textId="77777777" w:rsidR="0076300D" w:rsidRDefault="0076300D" w:rsidP="0076300D">
            <w:pPr>
              <w:jc w:val="center"/>
              <w:rPr>
                <w:rFonts w:asciiTheme="minorHAnsi" w:hAnsiTheme="minorHAnsi" w:cs="Arial"/>
                <w:color w:val="FF0000"/>
                <w:szCs w:val="20"/>
              </w:rPr>
            </w:pPr>
          </w:p>
          <w:p w14:paraId="464D1BD4" w14:textId="77777777" w:rsidR="0076300D" w:rsidRDefault="0076300D" w:rsidP="0076300D">
            <w:pPr>
              <w:jc w:val="center"/>
              <w:rPr>
                <w:rFonts w:asciiTheme="minorHAnsi" w:hAnsiTheme="minorHAnsi" w:cs="Arial"/>
                <w:color w:val="FF0000"/>
                <w:szCs w:val="20"/>
              </w:rPr>
            </w:pPr>
          </w:p>
          <w:p w14:paraId="5EAF17F6" w14:textId="77777777" w:rsidR="0076300D" w:rsidRDefault="0076300D" w:rsidP="0076300D">
            <w:pPr>
              <w:jc w:val="center"/>
              <w:rPr>
                <w:rFonts w:asciiTheme="minorHAnsi" w:hAnsiTheme="minorHAnsi" w:cs="Arial"/>
                <w:color w:val="FF0000"/>
                <w:szCs w:val="20"/>
              </w:rPr>
            </w:pPr>
          </w:p>
          <w:p w14:paraId="244ECF92" w14:textId="77777777" w:rsidR="0076300D" w:rsidRDefault="0076300D" w:rsidP="0076300D">
            <w:pPr>
              <w:jc w:val="center"/>
              <w:rPr>
                <w:rFonts w:asciiTheme="minorHAnsi" w:hAnsiTheme="minorHAnsi" w:cs="Arial"/>
                <w:color w:val="FF0000"/>
                <w:szCs w:val="20"/>
              </w:rPr>
            </w:pPr>
          </w:p>
          <w:p w14:paraId="4A296A19" w14:textId="7E372336" w:rsidR="0076300D" w:rsidRPr="00B24C2B" w:rsidRDefault="0076300D" w:rsidP="0076300D">
            <w:pPr>
              <w:jc w:val="center"/>
              <w:rPr>
                <w:rFonts w:asciiTheme="minorHAnsi" w:hAnsiTheme="minorHAnsi" w:cs="Arial"/>
                <w:color w:val="FF0000"/>
                <w:szCs w:val="20"/>
              </w:rPr>
            </w:pPr>
          </w:p>
        </w:tc>
      </w:tr>
      <w:tr w:rsidR="00430288" w14:paraId="0459F629" w14:textId="77777777" w:rsidTr="002A1842">
        <w:tc>
          <w:tcPr>
            <w:tcW w:w="4214" w:type="dxa"/>
            <w:vAlign w:val="center"/>
          </w:tcPr>
          <w:p w14:paraId="129CEA30" w14:textId="6C01664D" w:rsidR="00430288" w:rsidRDefault="00430288" w:rsidP="0076300D">
            <w:pPr>
              <w:rPr>
                <w:rFonts w:ascii="Calibri" w:hAnsi="Calibri" w:cs="Calibri"/>
                <w:snapToGrid w:val="0"/>
                <w:color w:val="000000"/>
                <w:sz w:val="22"/>
                <w:szCs w:val="22"/>
              </w:rPr>
            </w:pPr>
            <w:r>
              <w:rPr>
                <w:rFonts w:ascii="Calibri" w:hAnsi="Calibri" w:cs="Calibri"/>
                <w:snapToGrid w:val="0"/>
                <w:color w:val="000000"/>
                <w:sz w:val="22"/>
                <w:szCs w:val="22"/>
              </w:rPr>
              <w:lastRenderedPageBreak/>
              <w:t>Dvouokruhové vzduchové měchy na zadní nápravě vozidla</w:t>
            </w:r>
          </w:p>
        </w:tc>
        <w:tc>
          <w:tcPr>
            <w:tcW w:w="1660" w:type="dxa"/>
          </w:tcPr>
          <w:p w14:paraId="28D0F4ED" w14:textId="77777777" w:rsidR="00430288" w:rsidRPr="00B83702" w:rsidRDefault="00430288" w:rsidP="0076300D">
            <w:pPr>
              <w:jc w:val="center"/>
              <w:rPr>
                <w:rFonts w:asciiTheme="minorHAnsi" w:hAnsiTheme="minorHAnsi" w:cs="Arial"/>
                <w:color w:val="FF0000"/>
              </w:rPr>
            </w:pPr>
          </w:p>
        </w:tc>
        <w:tc>
          <w:tcPr>
            <w:tcW w:w="3754" w:type="dxa"/>
            <w:vAlign w:val="center"/>
          </w:tcPr>
          <w:p w14:paraId="7350F87E" w14:textId="77777777" w:rsidR="00430288" w:rsidRDefault="00430288" w:rsidP="0076300D">
            <w:pPr>
              <w:jc w:val="center"/>
              <w:rPr>
                <w:rFonts w:asciiTheme="minorHAnsi" w:hAnsiTheme="minorHAnsi" w:cs="Arial"/>
                <w:color w:val="FF0000"/>
                <w:szCs w:val="20"/>
              </w:rPr>
            </w:pPr>
          </w:p>
        </w:tc>
      </w:tr>
      <w:tr w:rsidR="00757198" w14:paraId="60E48262" w14:textId="77777777" w:rsidTr="00007066">
        <w:tc>
          <w:tcPr>
            <w:tcW w:w="4214" w:type="dxa"/>
            <w:vAlign w:val="center"/>
          </w:tcPr>
          <w:p w14:paraId="0133A657"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3.</w:t>
            </w:r>
            <w:r w:rsidRPr="00B97310">
              <w:rPr>
                <w:rFonts w:ascii="Calibri" w:hAnsi="Calibri" w:cs="Calibri"/>
                <w:b/>
                <w:snapToGrid w:val="0"/>
                <w:color w:val="000000"/>
                <w:sz w:val="22"/>
                <w:szCs w:val="22"/>
              </w:rPr>
              <w:tab/>
            </w:r>
            <w:r w:rsidRPr="006C310F">
              <w:rPr>
                <w:rFonts w:ascii="Calibri" w:hAnsi="Calibri" w:cs="Calibri"/>
                <w:b/>
                <w:snapToGrid w:val="0"/>
                <w:color w:val="000000"/>
                <w:sz w:val="22"/>
                <w:szCs w:val="22"/>
              </w:rPr>
              <w:t>Komfort</w:t>
            </w:r>
            <w:r w:rsidRPr="00B97310">
              <w:rPr>
                <w:rFonts w:ascii="Calibri" w:hAnsi="Calibri" w:cs="Calibri"/>
                <w:b/>
                <w:snapToGrid w:val="0"/>
                <w:color w:val="000000"/>
                <w:sz w:val="22"/>
                <w:szCs w:val="22"/>
              </w:rPr>
              <w:t xml:space="preserve"> posádky vozidla</w:t>
            </w:r>
          </w:p>
        </w:tc>
        <w:tc>
          <w:tcPr>
            <w:tcW w:w="1660" w:type="dxa"/>
            <w:vAlign w:val="center"/>
          </w:tcPr>
          <w:p w14:paraId="358101CB" w14:textId="77777777" w:rsidR="00757198" w:rsidRDefault="00757198" w:rsidP="00007066">
            <w:pPr>
              <w:jc w:val="center"/>
            </w:pPr>
          </w:p>
        </w:tc>
        <w:tc>
          <w:tcPr>
            <w:tcW w:w="3754" w:type="dxa"/>
            <w:vAlign w:val="center"/>
          </w:tcPr>
          <w:p w14:paraId="312E8657" w14:textId="77777777" w:rsidR="00757198" w:rsidRDefault="00757198" w:rsidP="00007066">
            <w:pPr>
              <w:jc w:val="center"/>
            </w:pPr>
          </w:p>
        </w:tc>
      </w:tr>
      <w:tr w:rsidR="0076300D" w14:paraId="146AD19A" w14:textId="77777777" w:rsidTr="00BE2665">
        <w:tc>
          <w:tcPr>
            <w:tcW w:w="4214" w:type="dxa"/>
            <w:vAlign w:val="center"/>
          </w:tcPr>
          <w:p w14:paraId="396ACE15" w14:textId="60011AAC"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Vnější zpětná zrcátka – </w:t>
            </w:r>
            <w:r>
              <w:rPr>
                <w:rFonts w:ascii="Calibri" w:hAnsi="Calibri" w:cs="Calibri"/>
                <w:snapToGrid w:val="0"/>
                <w:color w:val="000000"/>
                <w:sz w:val="22"/>
                <w:szCs w:val="22"/>
              </w:rPr>
              <w:t xml:space="preserve">elektricky sklopná, </w:t>
            </w:r>
            <w:r w:rsidRPr="003D7908">
              <w:rPr>
                <w:rFonts w:ascii="Calibri" w:hAnsi="Calibri" w:cs="Calibri"/>
                <w:snapToGrid w:val="0"/>
                <w:color w:val="000000"/>
                <w:sz w:val="22"/>
                <w:szCs w:val="22"/>
              </w:rPr>
              <w:t>nastavitelná a vyhřívaná</w:t>
            </w:r>
          </w:p>
        </w:tc>
        <w:tc>
          <w:tcPr>
            <w:tcW w:w="1660" w:type="dxa"/>
          </w:tcPr>
          <w:p w14:paraId="5170C55C" w14:textId="26ACDF37" w:rsidR="0076300D" w:rsidRDefault="0076300D" w:rsidP="0076300D">
            <w:pPr>
              <w:jc w:val="center"/>
            </w:pPr>
          </w:p>
        </w:tc>
        <w:tc>
          <w:tcPr>
            <w:tcW w:w="3754" w:type="dxa"/>
            <w:vAlign w:val="center"/>
          </w:tcPr>
          <w:p w14:paraId="6E502A11" w14:textId="7E7DDEBD" w:rsidR="0076300D" w:rsidRDefault="0076300D" w:rsidP="0076300D">
            <w:pPr>
              <w:jc w:val="center"/>
            </w:pPr>
          </w:p>
        </w:tc>
      </w:tr>
      <w:tr w:rsidR="0076300D" w14:paraId="7CCCA028" w14:textId="77777777" w:rsidTr="00BE2665">
        <w:tc>
          <w:tcPr>
            <w:tcW w:w="4214" w:type="dxa"/>
            <w:vAlign w:val="center"/>
          </w:tcPr>
          <w:p w14:paraId="60F7CB7F"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Přední mlhová světla</w:t>
            </w:r>
          </w:p>
        </w:tc>
        <w:tc>
          <w:tcPr>
            <w:tcW w:w="1660" w:type="dxa"/>
          </w:tcPr>
          <w:p w14:paraId="1D46BD14" w14:textId="50FC11D4" w:rsidR="0076300D" w:rsidRDefault="0076300D" w:rsidP="0076300D">
            <w:pPr>
              <w:jc w:val="center"/>
            </w:pPr>
          </w:p>
        </w:tc>
        <w:tc>
          <w:tcPr>
            <w:tcW w:w="3754" w:type="dxa"/>
            <w:vAlign w:val="center"/>
          </w:tcPr>
          <w:p w14:paraId="3DD057FF" w14:textId="3DD6FC89" w:rsidR="0076300D" w:rsidRDefault="0076300D" w:rsidP="0076300D">
            <w:pPr>
              <w:jc w:val="center"/>
            </w:pPr>
          </w:p>
        </w:tc>
      </w:tr>
      <w:tr w:rsidR="0076300D" w14:paraId="7E11C478" w14:textId="77777777" w:rsidTr="00BE2665">
        <w:tc>
          <w:tcPr>
            <w:tcW w:w="4214" w:type="dxa"/>
            <w:vAlign w:val="center"/>
          </w:tcPr>
          <w:p w14:paraId="51292C85"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Samočinná aktivace světel pro denní svícení</w:t>
            </w:r>
          </w:p>
        </w:tc>
        <w:tc>
          <w:tcPr>
            <w:tcW w:w="1660" w:type="dxa"/>
          </w:tcPr>
          <w:p w14:paraId="339DCC40" w14:textId="7144CB7A" w:rsidR="0076300D" w:rsidRDefault="0076300D" w:rsidP="0076300D">
            <w:pPr>
              <w:jc w:val="center"/>
            </w:pPr>
          </w:p>
        </w:tc>
        <w:tc>
          <w:tcPr>
            <w:tcW w:w="3754" w:type="dxa"/>
            <w:vAlign w:val="center"/>
          </w:tcPr>
          <w:p w14:paraId="47B1763C" w14:textId="09F46D25" w:rsidR="0076300D" w:rsidRDefault="0076300D" w:rsidP="0076300D">
            <w:pPr>
              <w:jc w:val="center"/>
            </w:pPr>
          </w:p>
        </w:tc>
      </w:tr>
      <w:tr w:rsidR="0076300D" w14:paraId="1B24C0D6" w14:textId="77777777" w:rsidTr="00BE2665">
        <w:tc>
          <w:tcPr>
            <w:tcW w:w="4214" w:type="dxa"/>
            <w:vAlign w:val="center"/>
          </w:tcPr>
          <w:p w14:paraId="0AAB2649"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Klimatizace kabiny řidiče</w:t>
            </w:r>
          </w:p>
        </w:tc>
        <w:tc>
          <w:tcPr>
            <w:tcW w:w="1660" w:type="dxa"/>
          </w:tcPr>
          <w:p w14:paraId="62E86734" w14:textId="773F02E0" w:rsidR="0076300D" w:rsidRDefault="0076300D" w:rsidP="0076300D">
            <w:pPr>
              <w:jc w:val="center"/>
            </w:pPr>
          </w:p>
        </w:tc>
        <w:tc>
          <w:tcPr>
            <w:tcW w:w="3754" w:type="dxa"/>
            <w:vAlign w:val="center"/>
          </w:tcPr>
          <w:p w14:paraId="08CC27EF" w14:textId="6ED5AF8B" w:rsidR="0076300D" w:rsidRDefault="0076300D" w:rsidP="0076300D">
            <w:pPr>
              <w:jc w:val="center"/>
            </w:pPr>
          </w:p>
        </w:tc>
      </w:tr>
      <w:tr w:rsidR="0076300D" w14:paraId="62F723C6" w14:textId="77777777" w:rsidTr="00BE2665">
        <w:tc>
          <w:tcPr>
            <w:tcW w:w="4214" w:type="dxa"/>
            <w:vAlign w:val="center"/>
          </w:tcPr>
          <w:p w14:paraId="6C069061"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Elektricky stahovaná okénka předních dveří</w:t>
            </w:r>
          </w:p>
        </w:tc>
        <w:tc>
          <w:tcPr>
            <w:tcW w:w="1660" w:type="dxa"/>
          </w:tcPr>
          <w:p w14:paraId="52DDD3BF" w14:textId="475E3972" w:rsidR="0076300D" w:rsidRDefault="0076300D" w:rsidP="0076300D">
            <w:pPr>
              <w:jc w:val="center"/>
            </w:pPr>
          </w:p>
        </w:tc>
        <w:tc>
          <w:tcPr>
            <w:tcW w:w="3754" w:type="dxa"/>
            <w:vAlign w:val="center"/>
          </w:tcPr>
          <w:p w14:paraId="23111FA1" w14:textId="16BC4875" w:rsidR="0076300D" w:rsidRDefault="0076300D" w:rsidP="0076300D">
            <w:pPr>
              <w:jc w:val="center"/>
            </w:pPr>
          </w:p>
        </w:tc>
      </w:tr>
      <w:tr w:rsidR="0076300D" w14:paraId="388DFF6B" w14:textId="77777777" w:rsidTr="00BE2665">
        <w:tc>
          <w:tcPr>
            <w:tcW w:w="4214" w:type="dxa"/>
            <w:vAlign w:val="center"/>
          </w:tcPr>
          <w:p w14:paraId="674A7B5E" w14:textId="129A11BC"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Elektricky vyhřívané čelní sklo</w:t>
            </w:r>
          </w:p>
        </w:tc>
        <w:tc>
          <w:tcPr>
            <w:tcW w:w="1660" w:type="dxa"/>
          </w:tcPr>
          <w:p w14:paraId="2F6BAD73" w14:textId="04CE9DD0" w:rsidR="0076300D" w:rsidRPr="00CE2C01" w:rsidRDefault="0076300D" w:rsidP="0076300D">
            <w:pPr>
              <w:jc w:val="center"/>
              <w:rPr>
                <w:rFonts w:asciiTheme="minorHAnsi" w:hAnsiTheme="minorHAnsi" w:cs="Arial"/>
                <w:color w:val="FF0000"/>
              </w:rPr>
            </w:pPr>
          </w:p>
        </w:tc>
        <w:tc>
          <w:tcPr>
            <w:tcW w:w="3754" w:type="dxa"/>
            <w:vAlign w:val="center"/>
          </w:tcPr>
          <w:p w14:paraId="50E9E89F" w14:textId="503465C7" w:rsidR="0076300D" w:rsidRPr="002D04D7" w:rsidRDefault="0076300D" w:rsidP="0076300D">
            <w:pPr>
              <w:jc w:val="center"/>
              <w:rPr>
                <w:rFonts w:asciiTheme="minorHAnsi" w:hAnsiTheme="minorHAnsi" w:cs="Arial"/>
                <w:color w:val="FF0000"/>
                <w:szCs w:val="20"/>
              </w:rPr>
            </w:pPr>
          </w:p>
        </w:tc>
      </w:tr>
      <w:tr w:rsidR="0076300D" w14:paraId="51BD1D31" w14:textId="77777777" w:rsidTr="00BE2665">
        <w:tc>
          <w:tcPr>
            <w:tcW w:w="4214" w:type="dxa"/>
            <w:vAlign w:val="center"/>
          </w:tcPr>
          <w:p w14:paraId="202A4CAD"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Centrální zamykání s dálkovým ovládáním</w:t>
            </w:r>
          </w:p>
        </w:tc>
        <w:tc>
          <w:tcPr>
            <w:tcW w:w="1660" w:type="dxa"/>
          </w:tcPr>
          <w:p w14:paraId="11CC50C8" w14:textId="0588EE69" w:rsidR="0076300D" w:rsidRDefault="0076300D" w:rsidP="0076300D">
            <w:pPr>
              <w:jc w:val="center"/>
            </w:pPr>
          </w:p>
        </w:tc>
        <w:tc>
          <w:tcPr>
            <w:tcW w:w="3754" w:type="dxa"/>
            <w:vAlign w:val="center"/>
          </w:tcPr>
          <w:p w14:paraId="6643CA84" w14:textId="053162C1" w:rsidR="0076300D" w:rsidRDefault="0076300D" w:rsidP="0076300D">
            <w:pPr>
              <w:jc w:val="center"/>
            </w:pPr>
          </w:p>
        </w:tc>
      </w:tr>
      <w:tr w:rsidR="0076300D" w14:paraId="16084685" w14:textId="77777777" w:rsidTr="00BE2665">
        <w:tc>
          <w:tcPr>
            <w:tcW w:w="4214" w:type="dxa"/>
            <w:vAlign w:val="center"/>
          </w:tcPr>
          <w:p w14:paraId="5F15C893" w14:textId="0CEA47C6"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Autorádio s</w:t>
            </w:r>
            <w:r>
              <w:rPr>
                <w:rFonts w:ascii="Calibri" w:hAnsi="Calibri" w:cs="Calibri"/>
                <w:snapToGrid w:val="0"/>
                <w:color w:val="000000"/>
                <w:sz w:val="22"/>
                <w:szCs w:val="22"/>
              </w:rPr>
              <w:t> </w:t>
            </w:r>
            <w:r w:rsidRPr="003D7908">
              <w:rPr>
                <w:rFonts w:ascii="Calibri" w:hAnsi="Calibri" w:cs="Calibri"/>
                <w:snapToGrid w:val="0"/>
                <w:color w:val="000000"/>
                <w:sz w:val="22"/>
                <w:szCs w:val="22"/>
              </w:rPr>
              <w:t>Bluetooth handsfree</w:t>
            </w:r>
            <w:r>
              <w:rPr>
                <w:rFonts w:ascii="Calibri" w:hAnsi="Calibri" w:cs="Calibri"/>
                <w:snapToGrid w:val="0"/>
                <w:color w:val="000000"/>
                <w:sz w:val="22"/>
                <w:szCs w:val="22"/>
              </w:rPr>
              <w:t xml:space="preserve"> a navigací s desetiletou aktualizací map zdarma (frekvence aktualizací map nejméně jednou za 12 měsíců)</w:t>
            </w:r>
          </w:p>
        </w:tc>
        <w:tc>
          <w:tcPr>
            <w:tcW w:w="1660" w:type="dxa"/>
          </w:tcPr>
          <w:p w14:paraId="61BC9F32" w14:textId="712EEE4F" w:rsidR="0076300D" w:rsidRDefault="0076300D" w:rsidP="0076300D">
            <w:pPr>
              <w:jc w:val="center"/>
            </w:pPr>
          </w:p>
        </w:tc>
        <w:tc>
          <w:tcPr>
            <w:tcW w:w="3754" w:type="dxa"/>
            <w:vAlign w:val="center"/>
          </w:tcPr>
          <w:p w14:paraId="1C341B4E" w14:textId="52A64953" w:rsidR="0076300D" w:rsidRDefault="0076300D" w:rsidP="0076300D">
            <w:pPr>
              <w:jc w:val="center"/>
            </w:pPr>
          </w:p>
        </w:tc>
      </w:tr>
      <w:tr w:rsidR="0076300D" w14:paraId="1C78941A" w14:textId="77777777" w:rsidTr="00BE2665">
        <w:tc>
          <w:tcPr>
            <w:tcW w:w="4214" w:type="dxa"/>
            <w:vAlign w:val="center"/>
          </w:tcPr>
          <w:p w14:paraId="78B3D3BD" w14:textId="551CFE2A"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Vyhřívané sedadlo řidiče</w:t>
            </w:r>
          </w:p>
        </w:tc>
        <w:tc>
          <w:tcPr>
            <w:tcW w:w="1660" w:type="dxa"/>
          </w:tcPr>
          <w:p w14:paraId="25CEFB70" w14:textId="3079476F" w:rsidR="0076300D" w:rsidRPr="00CE2C01" w:rsidRDefault="0076300D" w:rsidP="0076300D">
            <w:pPr>
              <w:jc w:val="center"/>
              <w:rPr>
                <w:rFonts w:asciiTheme="minorHAnsi" w:hAnsiTheme="minorHAnsi" w:cs="Arial"/>
                <w:color w:val="FF0000"/>
              </w:rPr>
            </w:pPr>
          </w:p>
        </w:tc>
        <w:tc>
          <w:tcPr>
            <w:tcW w:w="3754" w:type="dxa"/>
            <w:vAlign w:val="center"/>
          </w:tcPr>
          <w:p w14:paraId="1090C23F" w14:textId="5057CC5E" w:rsidR="0076300D" w:rsidRPr="005D2872" w:rsidRDefault="0076300D" w:rsidP="0076300D">
            <w:pPr>
              <w:jc w:val="center"/>
              <w:rPr>
                <w:rFonts w:asciiTheme="minorHAnsi" w:hAnsiTheme="minorHAnsi" w:cs="Arial"/>
                <w:color w:val="FF0000"/>
                <w:szCs w:val="20"/>
              </w:rPr>
            </w:pPr>
          </w:p>
        </w:tc>
      </w:tr>
      <w:tr w:rsidR="0076300D" w14:paraId="79001036" w14:textId="77777777" w:rsidTr="00BE2665">
        <w:tc>
          <w:tcPr>
            <w:tcW w:w="4214" w:type="dxa"/>
            <w:vAlign w:val="center"/>
          </w:tcPr>
          <w:p w14:paraId="02B55BD6"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Dvousedadlo spolujezdce</w:t>
            </w:r>
          </w:p>
        </w:tc>
        <w:tc>
          <w:tcPr>
            <w:tcW w:w="1660" w:type="dxa"/>
          </w:tcPr>
          <w:p w14:paraId="0290D13A" w14:textId="37B6352E" w:rsidR="0076300D" w:rsidRDefault="0076300D" w:rsidP="0076300D">
            <w:pPr>
              <w:jc w:val="center"/>
            </w:pPr>
          </w:p>
        </w:tc>
        <w:tc>
          <w:tcPr>
            <w:tcW w:w="3754" w:type="dxa"/>
            <w:vAlign w:val="center"/>
          </w:tcPr>
          <w:p w14:paraId="08B73F32" w14:textId="53481C79" w:rsidR="0076300D" w:rsidRDefault="0076300D" w:rsidP="0076300D">
            <w:pPr>
              <w:jc w:val="center"/>
            </w:pPr>
          </w:p>
        </w:tc>
      </w:tr>
      <w:tr w:rsidR="0076300D" w14:paraId="2B028181" w14:textId="77777777" w:rsidTr="00BE2665">
        <w:tc>
          <w:tcPr>
            <w:tcW w:w="4214" w:type="dxa"/>
            <w:vAlign w:val="center"/>
          </w:tcPr>
          <w:p w14:paraId="48DE1E6D" w14:textId="2A984AA5"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Originální gumové rohože kabiny řidiče</w:t>
            </w:r>
          </w:p>
        </w:tc>
        <w:tc>
          <w:tcPr>
            <w:tcW w:w="1660" w:type="dxa"/>
          </w:tcPr>
          <w:p w14:paraId="0C421B22" w14:textId="642306F7" w:rsidR="0076300D" w:rsidRPr="00CE2C01" w:rsidRDefault="0076300D" w:rsidP="0076300D">
            <w:pPr>
              <w:jc w:val="center"/>
              <w:rPr>
                <w:rFonts w:asciiTheme="minorHAnsi" w:hAnsiTheme="minorHAnsi" w:cs="Arial"/>
                <w:color w:val="FF0000"/>
              </w:rPr>
            </w:pPr>
          </w:p>
        </w:tc>
        <w:tc>
          <w:tcPr>
            <w:tcW w:w="3754" w:type="dxa"/>
            <w:vAlign w:val="center"/>
          </w:tcPr>
          <w:p w14:paraId="5F17B187" w14:textId="10791E22" w:rsidR="0076300D" w:rsidRPr="005D2872" w:rsidRDefault="0076300D" w:rsidP="0076300D">
            <w:pPr>
              <w:jc w:val="center"/>
              <w:rPr>
                <w:rFonts w:asciiTheme="minorHAnsi" w:hAnsiTheme="minorHAnsi" w:cs="Arial"/>
                <w:color w:val="FF0000"/>
                <w:szCs w:val="20"/>
              </w:rPr>
            </w:pPr>
          </w:p>
        </w:tc>
      </w:tr>
      <w:tr w:rsidR="0076300D" w14:paraId="46ACA635" w14:textId="77777777" w:rsidTr="00BE2665">
        <w:tc>
          <w:tcPr>
            <w:tcW w:w="4214" w:type="dxa"/>
            <w:vAlign w:val="center"/>
          </w:tcPr>
          <w:p w14:paraId="2F274AFD" w14:textId="4D9D083F"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 xml:space="preserve">Minimální počet </w:t>
            </w:r>
            <w:r>
              <w:rPr>
                <w:rFonts w:ascii="Calibri" w:hAnsi="Calibri" w:cs="Calibri"/>
                <w:snapToGrid w:val="0"/>
                <w:color w:val="000000"/>
                <w:sz w:val="22"/>
                <w:szCs w:val="22"/>
              </w:rPr>
              <w:t xml:space="preserve">plnohodnotných </w:t>
            </w:r>
            <w:r w:rsidRPr="003D7908">
              <w:rPr>
                <w:rFonts w:ascii="Calibri" w:hAnsi="Calibri" w:cs="Calibri"/>
                <w:snapToGrid w:val="0"/>
                <w:color w:val="000000"/>
                <w:sz w:val="22"/>
                <w:szCs w:val="22"/>
              </w:rPr>
              <w:t>klíčů vozidla: 2 ks</w:t>
            </w:r>
          </w:p>
        </w:tc>
        <w:tc>
          <w:tcPr>
            <w:tcW w:w="1660" w:type="dxa"/>
          </w:tcPr>
          <w:p w14:paraId="11749438" w14:textId="2ECF2918" w:rsidR="0076300D" w:rsidRDefault="0076300D" w:rsidP="0076300D">
            <w:pPr>
              <w:jc w:val="center"/>
            </w:pPr>
          </w:p>
        </w:tc>
        <w:tc>
          <w:tcPr>
            <w:tcW w:w="3754" w:type="dxa"/>
            <w:vAlign w:val="center"/>
          </w:tcPr>
          <w:p w14:paraId="4066E6AF" w14:textId="010BDAC5" w:rsidR="0076300D" w:rsidRDefault="0076300D" w:rsidP="0076300D">
            <w:pPr>
              <w:jc w:val="center"/>
            </w:pPr>
          </w:p>
        </w:tc>
      </w:tr>
      <w:tr w:rsidR="0076300D" w14:paraId="42AB93DA" w14:textId="77777777" w:rsidTr="00BE2665">
        <w:tc>
          <w:tcPr>
            <w:tcW w:w="4214" w:type="dxa"/>
            <w:vAlign w:val="center"/>
          </w:tcPr>
          <w:p w14:paraId="687128E7" w14:textId="77777777"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Osvětlené přídavné ovládací prvky (</w:t>
            </w:r>
            <w:r w:rsidRPr="00F64291">
              <w:rPr>
                <w:rFonts w:ascii="Calibri" w:hAnsi="Calibri" w:cs="Calibri"/>
                <w:snapToGrid w:val="0"/>
                <w:color w:val="000000"/>
                <w:sz w:val="22"/>
                <w:szCs w:val="22"/>
              </w:rPr>
              <w:t>topení, světlo amb. prostoru, světelná a zvuková signalizace atd.)</w:t>
            </w:r>
          </w:p>
        </w:tc>
        <w:tc>
          <w:tcPr>
            <w:tcW w:w="1660" w:type="dxa"/>
          </w:tcPr>
          <w:p w14:paraId="583B041A" w14:textId="5C683EC1" w:rsidR="0076300D" w:rsidRPr="00CE2C01" w:rsidRDefault="0076300D" w:rsidP="0076300D">
            <w:pPr>
              <w:jc w:val="center"/>
              <w:rPr>
                <w:rFonts w:asciiTheme="minorHAnsi" w:hAnsiTheme="minorHAnsi" w:cs="Arial"/>
                <w:color w:val="FF0000"/>
              </w:rPr>
            </w:pPr>
          </w:p>
        </w:tc>
        <w:tc>
          <w:tcPr>
            <w:tcW w:w="3754" w:type="dxa"/>
            <w:vAlign w:val="center"/>
          </w:tcPr>
          <w:p w14:paraId="6B193FA5" w14:textId="6F84EE3E" w:rsidR="0076300D" w:rsidRPr="005D2872" w:rsidRDefault="0076300D" w:rsidP="0076300D">
            <w:pPr>
              <w:jc w:val="center"/>
              <w:rPr>
                <w:rFonts w:asciiTheme="minorHAnsi" w:hAnsiTheme="minorHAnsi" w:cs="Arial"/>
                <w:color w:val="FF0000"/>
                <w:szCs w:val="20"/>
              </w:rPr>
            </w:pPr>
          </w:p>
        </w:tc>
      </w:tr>
      <w:tr w:rsidR="00757198" w14:paraId="172D7B6E" w14:textId="77777777" w:rsidTr="00007066">
        <w:tc>
          <w:tcPr>
            <w:tcW w:w="4214" w:type="dxa"/>
            <w:vAlign w:val="center"/>
          </w:tcPr>
          <w:p w14:paraId="4B53F639" w14:textId="77777777" w:rsidR="00757198" w:rsidRPr="00B97310" w:rsidRDefault="00757198" w:rsidP="003D7908">
            <w:pPr>
              <w:pStyle w:val="Odstavecseseznamem"/>
              <w:ind w:left="306" w:hanging="284"/>
              <w:rPr>
                <w:rFonts w:ascii="Calibri" w:hAnsi="Calibri" w:cs="Calibri"/>
                <w:b/>
                <w:snapToGrid w:val="0"/>
                <w:color w:val="000000"/>
                <w:sz w:val="22"/>
                <w:szCs w:val="22"/>
              </w:rPr>
            </w:pPr>
            <w:r w:rsidRPr="00B97310">
              <w:rPr>
                <w:rFonts w:ascii="Calibri" w:hAnsi="Calibri" w:cs="Calibri"/>
                <w:b/>
                <w:snapToGrid w:val="0"/>
                <w:color w:val="000000"/>
                <w:sz w:val="22"/>
                <w:szCs w:val="22"/>
              </w:rPr>
              <w:t>4.</w:t>
            </w:r>
            <w:r w:rsidRPr="00B97310">
              <w:rPr>
                <w:rFonts w:ascii="Calibri" w:hAnsi="Calibri" w:cs="Calibri"/>
                <w:b/>
                <w:snapToGrid w:val="0"/>
                <w:color w:val="000000"/>
                <w:sz w:val="22"/>
                <w:szCs w:val="22"/>
              </w:rPr>
              <w:tab/>
              <w:t>Ambulantní prostor</w:t>
            </w:r>
          </w:p>
        </w:tc>
        <w:tc>
          <w:tcPr>
            <w:tcW w:w="1660" w:type="dxa"/>
            <w:vAlign w:val="center"/>
          </w:tcPr>
          <w:p w14:paraId="6F19D55A" w14:textId="77777777" w:rsidR="00757198" w:rsidRDefault="00757198" w:rsidP="00007066">
            <w:pPr>
              <w:jc w:val="center"/>
            </w:pPr>
          </w:p>
        </w:tc>
        <w:tc>
          <w:tcPr>
            <w:tcW w:w="3754" w:type="dxa"/>
            <w:vAlign w:val="center"/>
          </w:tcPr>
          <w:p w14:paraId="4D1AC612" w14:textId="77777777" w:rsidR="00757198" w:rsidRDefault="00757198" w:rsidP="00007066">
            <w:pPr>
              <w:jc w:val="center"/>
            </w:pPr>
          </w:p>
        </w:tc>
      </w:tr>
      <w:tr w:rsidR="0076300D" w14:paraId="4A1E060E" w14:textId="77777777" w:rsidTr="00E271D6">
        <w:tc>
          <w:tcPr>
            <w:tcW w:w="4214" w:type="dxa"/>
            <w:vAlign w:val="center"/>
          </w:tcPr>
          <w:p w14:paraId="46E4EB19" w14:textId="66B4FB3A"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K</w:t>
            </w:r>
            <w:r w:rsidRPr="003D7908">
              <w:rPr>
                <w:rFonts w:ascii="Calibri" w:hAnsi="Calibri" w:cs="Calibri"/>
                <w:snapToGrid w:val="0"/>
                <w:color w:val="000000"/>
                <w:sz w:val="22"/>
                <w:szCs w:val="22"/>
              </w:rPr>
              <w:t>limatizace prostoru pro pacienty s termostatem ovládaná z kabiny řidiče</w:t>
            </w:r>
          </w:p>
        </w:tc>
        <w:tc>
          <w:tcPr>
            <w:tcW w:w="1660" w:type="dxa"/>
          </w:tcPr>
          <w:p w14:paraId="571C0A81" w14:textId="263C656E" w:rsidR="0076300D" w:rsidRDefault="0076300D" w:rsidP="0076300D">
            <w:pPr>
              <w:jc w:val="center"/>
            </w:pPr>
          </w:p>
        </w:tc>
        <w:tc>
          <w:tcPr>
            <w:tcW w:w="3754" w:type="dxa"/>
            <w:vAlign w:val="center"/>
          </w:tcPr>
          <w:p w14:paraId="69CBCA55" w14:textId="59B4BA6E" w:rsidR="0076300D" w:rsidRDefault="0076300D" w:rsidP="0076300D">
            <w:pPr>
              <w:jc w:val="center"/>
            </w:pPr>
          </w:p>
        </w:tc>
      </w:tr>
      <w:tr w:rsidR="0076300D" w14:paraId="00B7048C" w14:textId="77777777" w:rsidTr="00E271D6">
        <w:tc>
          <w:tcPr>
            <w:tcW w:w="4214" w:type="dxa"/>
            <w:vAlign w:val="center"/>
          </w:tcPr>
          <w:p w14:paraId="7CDB257E" w14:textId="06E0530A"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Nezávislé naftové topení prostoru pro pacienty</w:t>
            </w:r>
            <w:r>
              <w:rPr>
                <w:rFonts w:ascii="Calibri" w:hAnsi="Calibri" w:cs="Calibri"/>
                <w:snapToGrid w:val="0"/>
                <w:color w:val="000000"/>
                <w:sz w:val="22"/>
                <w:szCs w:val="22"/>
              </w:rPr>
              <w:t xml:space="preserve"> s termostatem </w:t>
            </w:r>
            <w:r w:rsidRPr="003D7908">
              <w:rPr>
                <w:rFonts w:ascii="Calibri" w:hAnsi="Calibri" w:cs="Calibri"/>
                <w:snapToGrid w:val="0"/>
                <w:color w:val="000000"/>
                <w:sz w:val="22"/>
                <w:szCs w:val="22"/>
              </w:rPr>
              <w:t>ovládané z kabiny řidiče (ovládání nesmí být společné s ovládáním topení kabiny řidiče)</w:t>
            </w:r>
            <w:r>
              <w:rPr>
                <w:rFonts w:ascii="Calibri" w:hAnsi="Calibri" w:cs="Calibri"/>
                <w:snapToGrid w:val="0"/>
                <w:color w:val="000000"/>
                <w:sz w:val="22"/>
                <w:szCs w:val="22"/>
              </w:rPr>
              <w:t xml:space="preserve">. </w:t>
            </w:r>
            <w:r w:rsidRPr="00EF7F59">
              <w:rPr>
                <w:rFonts w:ascii="Calibri" w:hAnsi="Calibri" w:cs="Calibri"/>
                <w:snapToGrid w:val="0"/>
                <w:color w:val="000000"/>
                <w:sz w:val="22"/>
                <w:szCs w:val="22"/>
              </w:rPr>
              <w:t>Topení nesmí být závislé na teplotě a chodu motoru!</w:t>
            </w:r>
            <w:r>
              <w:rPr>
                <w:rFonts w:ascii="Calibri" w:hAnsi="Calibri" w:cs="Calibri"/>
                <w:snapToGrid w:val="0"/>
                <w:color w:val="000000"/>
                <w:sz w:val="22"/>
                <w:szCs w:val="22"/>
              </w:rPr>
              <w:t xml:space="preserve"> Výduchy teplého vzduchu musí být na nohy převážených pacientů</w:t>
            </w:r>
          </w:p>
        </w:tc>
        <w:tc>
          <w:tcPr>
            <w:tcW w:w="1660" w:type="dxa"/>
          </w:tcPr>
          <w:p w14:paraId="7E3A4DE1" w14:textId="760BF557" w:rsidR="0076300D" w:rsidRDefault="0076300D" w:rsidP="0076300D">
            <w:pPr>
              <w:jc w:val="center"/>
            </w:pPr>
          </w:p>
        </w:tc>
        <w:tc>
          <w:tcPr>
            <w:tcW w:w="3754" w:type="dxa"/>
            <w:vAlign w:val="center"/>
          </w:tcPr>
          <w:p w14:paraId="1DCA9B5D" w14:textId="3ED45F21" w:rsidR="0076300D" w:rsidRDefault="0076300D" w:rsidP="0076300D">
            <w:pPr>
              <w:jc w:val="center"/>
            </w:pPr>
          </w:p>
        </w:tc>
      </w:tr>
      <w:tr w:rsidR="0076300D" w14:paraId="41E9AACF" w14:textId="77777777" w:rsidTr="00197C71">
        <w:tc>
          <w:tcPr>
            <w:tcW w:w="4214" w:type="dxa"/>
            <w:vAlign w:val="center"/>
          </w:tcPr>
          <w:p w14:paraId="7B9FAB24" w14:textId="36A36326" w:rsidR="0076300D" w:rsidRPr="00EF7F59" w:rsidRDefault="0076300D" w:rsidP="0076300D">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Střešní ventilátor obousměrný </w:t>
            </w:r>
          </w:p>
        </w:tc>
        <w:tc>
          <w:tcPr>
            <w:tcW w:w="1660" w:type="dxa"/>
          </w:tcPr>
          <w:p w14:paraId="37757153" w14:textId="43CFF647" w:rsidR="0076300D" w:rsidRPr="00EF7F59" w:rsidRDefault="0076300D" w:rsidP="0076300D">
            <w:pPr>
              <w:jc w:val="center"/>
              <w:rPr>
                <w:rFonts w:asciiTheme="minorHAnsi" w:hAnsiTheme="minorHAnsi" w:cs="Arial"/>
                <w:color w:val="FF0000"/>
              </w:rPr>
            </w:pPr>
          </w:p>
        </w:tc>
        <w:tc>
          <w:tcPr>
            <w:tcW w:w="3754" w:type="dxa"/>
            <w:vAlign w:val="center"/>
          </w:tcPr>
          <w:p w14:paraId="2F8950B3" w14:textId="0E0BFA2D" w:rsidR="0076300D" w:rsidRPr="00EF7F59" w:rsidRDefault="0076300D" w:rsidP="0076300D">
            <w:pPr>
              <w:jc w:val="center"/>
              <w:rPr>
                <w:rFonts w:asciiTheme="minorHAnsi" w:hAnsiTheme="minorHAnsi" w:cs="Arial"/>
                <w:color w:val="FF0000"/>
                <w:szCs w:val="20"/>
              </w:rPr>
            </w:pPr>
          </w:p>
        </w:tc>
      </w:tr>
      <w:tr w:rsidR="0076300D" w14:paraId="0080AFC4" w14:textId="77777777" w:rsidTr="00197C71">
        <w:tc>
          <w:tcPr>
            <w:tcW w:w="4214" w:type="dxa"/>
            <w:vAlign w:val="center"/>
          </w:tcPr>
          <w:p w14:paraId="2B2BEEDC"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Výkonné LED osvětlení ambulantního prostoru</w:t>
            </w:r>
          </w:p>
        </w:tc>
        <w:tc>
          <w:tcPr>
            <w:tcW w:w="1660" w:type="dxa"/>
          </w:tcPr>
          <w:p w14:paraId="4F7747E9" w14:textId="1C27DC62" w:rsidR="0076300D" w:rsidRDefault="0076300D" w:rsidP="0076300D">
            <w:pPr>
              <w:jc w:val="center"/>
            </w:pPr>
          </w:p>
        </w:tc>
        <w:tc>
          <w:tcPr>
            <w:tcW w:w="3754" w:type="dxa"/>
            <w:vAlign w:val="center"/>
          </w:tcPr>
          <w:p w14:paraId="2E0E9541" w14:textId="74524B3B" w:rsidR="0076300D" w:rsidRDefault="0076300D" w:rsidP="0076300D">
            <w:pPr>
              <w:jc w:val="center"/>
            </w:pPr>
          </w:p>
        </w:tc>
      </w:tr>
      <w:tr w:rsidR="0076300D" w14:paraId="7CF7C6CF" w14:textId="77777777" w:rsidTr="00197C71">
        <w:tc>
          <w:tcPr>
            <w:tcW w:w="4214" w:type="dxa"/>
            <w:vAlign w:val="center"/>
          </w:tcPr>
          <w:p w14:paraId="63E39AD0"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Obložení prostoru pro pacienty dobře omyvatelným a dezinfikovatelným materiálem</w:t>
            </w:r>
          </w:p>
        </w:tc>
        <w:tc>
          <w:tcPr>
            <w:tcW w:w="1660" w:type="dxa"/>
          </w:tcPr>
          <w:p w14:paraId="2DB708A3" w14:textId="403E663B" w:rsidR="0076300D" w:rsidRDefault="0076300D" w:rsidP="0076300D">
            <w:pPr>
              <w:jc w:val="center"/>
            </w:pPr>
          </w:p>
        </w:tc>
        <w:tc>
          <w:tcPr>
            <w:tcW w:w="3754" w:type="dxa"/>
            <w:vAlign w:val="center"/>
          </w:tcPr>
          <w:p w14:paraId="61D329CF" w14:textId="3AC4D2C3" w:rsidR="0076300D" w:rsidRDefault="0076300D" w:rsidP="0076300D">
            <w:pPr>
              <w:jc w:val="center"/>
            </w:pPr>
          </w:p>
        </w:tc>
      </w:tr>
      <w:tr w:rsidR="0076300D" w14:paraId="3040EB68" w14:textId="77777777" w:rsidTr="00197C71">
        <w:tc>
          <w:tcPr>
            <w:tcW w:w="4214" w:type="dxa"/>
            <w:vAlign w:val="center"/>
          </w:tcPr>
          <w:p w14:paraId="4892E085"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Protiskluzová podlaha</w:t>
            </w:r>
          </w:p>
        </w:tc>
        <w:tc>
          <w:tcPr>
            <w:tcW w:w="1660" w:type="dxa"/>
          </w:tcPr>
          <w:p w14:paraId="45BC28C1" w14:textId="34E4BBFA" w:rsidR="0076300D" w:rsidRDefault="0076300D" w:rsidP="0076300D">
            <w:pPr>
              <w:jc w:val="center"/>
            </w:pPr>
          </w:p>
        </w:tc>
        <w:tc>
          <w:tcPr>
            <w:tcW w:w="3754" w:type="dxa"/>
            <w:vAlign w:val="center"/>
          </w:tcPr>
          <w:p w14:paraId="5E74572B" w14:textId="141CFE5D" w:rsidR="0076300D" w:rsidRDefault="0076300D" w:rsidP="0076300D">
            <w:pPr>
              <w:jc w:val="center"/>
            </w:pPr>
          </w:p>
        </w:tc>
      </w:tr>
      <w:tr w:rsidR="0076300D" w14:paraId="71417563" w14:textId="77777777" w:rsidTr="00197C71">
        <w:tc>
          <w:tcPr>
            <w:tcW w:w="4214" w:type="dxa"/>
            <w:vAlign w:val="center"/>
          </w:tcPr>
          <w:p w14:paraId="4593C601"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Kontejner na zdravotní odpad upevněný v zadní části vozu</w:t>
            </w:r>
          </w:p>
        </w:tc>
        <w:tc>
          <w:tcPr>
            <w:tcW w:w="1660" w:type="dxa"/>
          </w:tcPr>
          <w:p w14:paraId="511FEA4E" w14:textId="460C37CB" w:rsidR="0076300D" w:rsidRDefault="0076300D" w:rsidP="0076300D">
            <w:pPr>
              <w:jc w:val="center"/>
            </w:pPr>
          </w:p>
        </w:tc>
        <w:tc>
          <w:tcPr>
            <w:tcW w:w="3754" w:type="dxa"/>
            <w:vAlign w:val="center"/>
          </w:tcPr>
          <w:p w14:paraId="506C9949" w14:textId="2F9E79EC" w:rsidR="0076300D" w:rsidRDefault="0076300D" w:rsidP="0076300D">
            <w:pPr>
              <w:jc w:val="center"/>
            </w:pPr>
          </w:p>
        </w:tc>
      </w:tr>
      <w:tr w:rsidR="0076300D" w14:paraId="3A4B632A" w14:textId="77777777" w:rsidTr="00197C71">
        <w:tc>
          <w:tcPr>
            <w:tcW w:w="4214" w:type="dxa"/>
            <w:vAlign w:val="center"/>
          </w:tcPr>
          <w:p w14:paraId="77413812"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Odpadkový koš upevněný v zadní části vozu</w:t>
            </w:r>
          </w:p>
        </w:tc>
        <w:tc>
          <w:tcPr>
            <w:tcW w:w="1660" w:type="dxa"/>
          </w:tcPr>
          <w:p w14:paraId="1C10F3F7" w14:textId="5DC535A5" w:rsidR="0076300D" w:rsidRDefault="0076300D" w:rsidP="0076300D">
            <w:pPr>
              <w:jc w:val="center"/>
            </w:pPr>
          </w:p>
        </w:tc>
        <w:tc>
          <w:tcPr>
            <w:tcW w:w="3754" w:type="dxa"/>
            <w:vAlign w:val="center"/>
          </w:tcPr>
          <w:p w14:paraId="516C1416" w14:textId="6DB825E7" w:rsidR="0076300D" w:rsidRDefault="0076300D" w:rsidP="0076300D">
            <w:pPr>
              <w:jc w:val="center"/>
            </w:pPr>
          </w:p>
        </w:tc>
      </w:tr>
      <w:tr w:rsidR="0076300D" w14:paraId="5EAF88C0" w14:textId="77777777" w:rsidTr="00197C71">
        <w:tc>
          <w:tcPr>
            <w:tcW w:w="4214" w:type="dxa"/>
            <w:vAlign w:val="center"/>
          </w:tcPr>
          <w:p w14:paraId="79280D8F" w14:textId="38529B14" w:rsidR="0076300D" w:rsidRPr="003D7908" w:rsidRDefault="00030971" w:rsidP="0076300D">
            <w:pPr>
              <w:rPr>
                <w:rFonts w:ascii="Calibri" w:hAnsi="Calibri" w:cs="Calibri"/>
                <w:snapToGrid w:val="0"/>
                <w:color w:val="000000"/>
                <w:sz w:val="22"/>
                <w:szCs w:val="22"/>
              </w:rPr>
            </w:pPr>
            <w:r w:rsidRPr="00030971">
              <w:rPr>
                <w:rFonts w:ascii="Calibri" w:hAnsi="Calibri" w:cs="Calibri"/>
                <w:snapToGrid w:val="0"/>
                <w:color w:val="000000"/>
                <w:sz w:val="22"/>
                <w:szCs w:val="22"/>
              </w:rPr>
              <w:t>Automaticky výsuvný schod u bočních dveří v maximální možné šířce</w:t>
            </w:r>
          </w:p>
        </w:tc>
        <w:tc>
          <w:tcPr>
            <w:tcW w:w="1660" w:type="dxa"/>
          </w:tcPr>
          <w:p w14:paraId="109D15D9" w14:textId="71A7DF0B" w:rsidR="0076300D" w:rsidRDefault="0076300D" w:rsidP="0076300D">
            <w:pPr>
              <w:jc w:val="center"/>
            </w:pPr>
          </w:p>
        </w:tc>
        <w:tc>
          <w:tcPr>
            <w:tcW w:w="3754" w:type="dxa"/>
            <w:vAlign w:val="center"/>
          </w:tcPr>
          <w:p w14:paraId="755BD2B6" w14:textId="4C930095" w:rsidR="0076300D" w:rsidRDefault="0076300D" w:rsidP="0076300D">
            <w:pPr>
              <w:jc w:val="center"/>
            </w:pPr>
          </w:p>
        </w:tc>
      </w:tr>
      <w:tr w:rsidR="0076300D" w14:paraId="30346843" w14:textId="77777777" w:rsidTr="00197C71">
        <w:tc>
          <w:tcPr>
            <w:tcW w:w="4214" w:type="dxa"/>
            <w:vAlign w:val="center"/>
          </w:tcPr>
          <w:p w14:paraId="5A86121B" w14:textId="45E8736E"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Držák pro tlakovou přenosnou láhev O2 o obsahu 2 litry s</w:t>
            </w:r>
            <w:r>
              <w:rPr>
                <w:rFonts w:ascii="Calibri" w:hAnsi="Calibri" w:cs="Calibri"/>
                <w:snapToGrid w:val="0"/>
                <w:color w:val="000000"/>
                <w:sz w:val="22"/>
                <w:szCs w:val="22"/>
              </w:rPr>
              <w:t> </w:t>
            </w:r>
            <w:r w:rsidRPr="003D7908">
              <w:rPr>
                <w:rFonts w:ascii="Calibri" w:hAnsi="Calibri" w:cs="Calibri"/>
                <w:snapToGrid w:val="0"/>
                <w:color w:val="000000"/>
                <w:sz w:val="22"/>
                <w:szCs w:val="22"/>
              </w:rPr>
              <w:t>příslušenstvím</w:t>
            </w:r>
            <w:r>
              <w:rPr>
                <w:rFonts w:ascii="Calibri" w:hAnsi="Calibri" w:cs="Calibri"/>
                <w:snapToGrid w:val="0"/>
                <w:color w:val="000000"/>
                <w:sz w:val="22"/>
                <w:szCs w:val="22"/>
              </w:rPr>
              <w:t xml:space="preserve"> – umístění ve </w:t>
            </w:r>
            <w:r>
              <w:rPr>
                <w:rFonts w:ascii="Calibri" w:hAnsi="Calibri" w:cs="Calibri"/>
                <w:snapToGrid w:val="0"/>
                <w:color w:val="000000"/>
                <w:sz w:val="22"/>
                <w:szCs w:val="22"/>
              </w:rPr>
              <w:lastRenderedPageBreak/>
              <w:t>vnitřním sanitním prostoru dle domluvy se zadavatelem ((Tlaková LIV® láhev s pevně zabudovaným (integrovaným) redukčním ventilem s průtokoměrem))</w:t>
            </w:r>
          </w:p>
        </w:tc>
        <w:tc>
          <w:tcPr>
            <w:tcW w:w="1660" w:type="dxa"/>
          </w:tcPr>
          <w:p w14:paraId="64717677" w14:textId="50249C9C" w:rsidR="0076300D" w:rsidRDefault="0076300D" w:rsidP="0076300D">
            <w:pPr>
              <w:jc w:val="center"/>
            </w:pPr>
          </w:p>
        </w:tc>
        <w:tc>
          <w:tcPr>
            <w:tcW w:w="3754" w:type="dxa"/>
            <w:vAlign w:val="center"/>
          </w:tcPr>
          <w:p w14:paraId="6FDA9935" w14:textId="3E8A4319" w:rsidR="0076300D" w:rsidRDefault="0076300D" w:rsidP="0076300D">
            <w:pPr>
              <w:jc w:val="center"/>
            </w:pPr>
          </w:p>
        </w:tc>
      </w:tr>
      <w:tr w:rsidR="0076300D" w14:paraId="2F3C1D97" w14:textId="77777777" w:rsidTr="00197C71">
        <w:tc>
          <w:tcPr>
            <w:tcW w:w="4214" w:type="dxa"/>
            <w:vAlign w:val="center"/>
          </w:tcPr>
          <w:p w14:paraId="65909C4B"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U řidiče optická signalizace otevřených dveří prostoru pro pacienty</w:t>
            </w:r>
          </w:p>
        </w:tc>
        <w:tc>
          <w:tcPr>
            <w:tcW w:w="1660" w:type="dxa"/>
          </w:tcPr>
          <w:p w14:paraId="77C8CDCC" w14:textId="2798F101" w:rsidR="0076300D" w:rsidRDefault="0076300D" w:rsidP="0076300D">
            <w:pPr>
              <w:jc w:val="center"/>
            </w:pPr>
          </w:p>
        </w:tc>
        <w:tc>
          <w:tcPr>
            <w:tcW w:w="3754" w:type="dxa"/>
            <w:vAlign w:val="center"/>
          </w:tcPr>
          <w:p w14:paraId="6D8C022B" w14:textId="593CF04B" w:rsidR="0076300D" w:rsidRDefault="0076300D" w:rsidP="0076300D">
            <w:pPr>
              <w:jc w:val="center"/>
            </w:pPr>
          </w:p>
        </w:tc>
      </w:tr>
      <w:tr w:rsidR="0076300D" w14:paraId="29E2730E" w14:textId="77777777" w:rsidTr="00197C71">
        <w:tc>
          <w:tcPr>
            <w:tcW w:w="4214" w:type="dxa"/>
            <w:vAlign w:val="center"/>
          </w:tcPr>
          <w:p w14:paraId="3047E7F9"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Akustická signalizace z ambulantního sanitního prostoru k řidiči – bzučák</w:t>
            </w:r>
          </w:p>
        </w:tc>
        <w:tc>
          <w:tcPr>
            <w:tcW w:w="1660" w:type="dxa"/>
          </w:tcPr>
          <w:p w14:paraId="519B0530" w14:textId="31626F28" w:rsidR="0076300D" w:rsidRDefault="0076300D" w:rsidP="0076300D">
            <w:pPr>
              <w:jc w:val="center"/>
            </w:pPr>
          </w:p>
        </w:tc>
        <w:tc>
          <w:tcPr>
            <w:tcW w:w="3754" w:type="dxa"/>
            <w:vAlign w:val="center"/>
          </w:tcPr>
          <w:p w14:paraId="4322D216" w14:textId="11DB61C3" w:rsidR="0076300D" w:rsidRDefault="0076300D" w:rsidP="0076300D">
            <w:pPr>
              <w:jc w:val="center"/>
            </w:pPr>
          </w:p>
        </w:tc>
      </w:tr>
      <w:tr w:rsidR="0076300D" w14:paraId="12B54660" w14:textId="77777777" w:rsidTr="00197C71">
        <w:tc>
          <w:tcPr>
            <w:tcW w:w="4214" w:type="dxa"/>
          </w:tcPr>
          <w:p w14:paraId="49FE5C6F" w14:textId="1F0D1F14" w:rsidR="0076300D" w:rsidRPr="003D7908" w:rsidRDefault="0076300D" w:rsidP="0076300D">
            <w:pPr>
              <w:rPr>
                <w:rFonts w:ascii="Calibri" w:hAnsi="Calibri" w:cs="Calibri"/>
                <w:snapToGrid w:val="0"/>
                <w:color w:val="000000"/>
                <w:sz w:val="22"/>
                <w:szCs w:val="22"/>
              </w:rPr>
            </w:pPr>
            <w:r w:rsidRPr="001E176A">
              <w:rPr>
                <w:rFonts w:ascii="Calibri" w:hAnsi="Calibri" w:cs="Calibri"/>
                <w:snapToGrid w:val="0"/>
                <w:color w:val="000000"/>
                <w:sz w:val="22"/>
                <w:szCs w:val="22"/>
              </w:rPr>
              <w:t>Akustická i optická signalizace nezajištěných bezpečnostních pásů všech napevno upevněných sedadel ambulantního prostoru</w:t>
            </w:r>
            <w:r w:rsidRPr="002C67B1">
              <w:rPr>
                <w:rFonts w:ascii="Calibri" w:eastAsia="Calibri" w:hAnsi="Calibri" w:cs="Calibri"/>
              </w:rPr>
              <w:t xml:space="preserve"> </w:t>
            </w:r>
          </w:p>
        </w:tc>
        <w:tc>
          <w:tcPr>
            <w:tcW w:w="1660" w:type="dxa"/>
          </w:tcPr>
          <w:p w14:paraId="3E2CF008" w14:textId="284F296D" w:rsidR="0076300D" w:rsidRPr="006A48A4" w:rsidRDefault="0076300D" w:rsidP="0076300D">
            <w:pPr>
              <w:jc w:val="center"/>
              <w:rPr>
                <w:rFonts w:asciiTheme="minorHAnsi" w:hAnsiTheme="minorHAnsi" w:cs="Arial"/>
                <w:color w:val="FF0000"/>
              </w:rPr>
            </w:pPr>
          </w:p>
        </w:tc>
        <w:tc>
          <w:tcPr>
            <w:tcW w:w="3754" w:type="dxa"/>
            <w:vAlign w:val="center"/>
          </w:tcPr>
          <w:p w14:paraId="5D013759" w14:textId="28423AA0" w:rsidR="0076300D" w:rsidRPr="00D1297D" w:rsidRDefault="0076300D" w:rsidP="0076300D">
            <w:pPr>
              <w:jc w:val="center"/>
              <w:rPr>
                <w:rFonts w:asciiTheme="minorHAnsi" w:hAnsiTheme="minorHAnsi" w:cs="Arial"/>
                <w:color w:val="FF0000"/>
                <w:szCs w:val="20"/>
              </w:rPr>
            </w:pPr>
          </w:p>
        </w:tc>
      </w:tr>
      <w:tr w:rsidR="0076300D" w14:paraId="67547B75" w14:textId="77777777" w:rsidTr="00197C71">
        <w:tc>
          <w:tcPr>
            <w:tcW w:w="4214" w:type="dxa"/>
            <w:vAlign w:val="center"/>
          </w:tcPr>
          <w:p w14:paraId="6F64AA7D"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Stropní držák infuzí – min. 2 háčky</w:t>
            </w:r>
          </w:p>
        </w:tc>
        <w:tc>
          <w:tcPr>
            <w:tcW w:w="1660" w:type="dxa"/>
          </w:tcPr>
          <w:p w14:paraId="03ED656A" w14:textId="7FF4F08B" w:rsidR="0076300D" w:rsidRDefault="0076300D" w:rsidP="0076300D">
            <w:pPr>
              <w:jc w:val="center"/>
            </w:pPr>
          </w:p>
        </w:tc>
        <w:tc>
          <w:tcPr>
            <w:tcW w:w="3754" w:type="dxa"/>
            <w:vAlign w:val="center"/>
          </w:tcPr>
          <w:p w14:paraId="45584B7B" w14:textId="0FCFDC3A" w:rsidR="0076300D" w:rsidRDefault="0076300D" w:rsidP="0076300D">
            <w:pPr>
              <w:jc w:val="center"/>
            </w:pPr>
          </w:p>
        </w:tc>
      </w:tr>
      <w:tr w:rsidR="0076300D" w14:paraId="17766AB1" w14:textId="77777777" w:rsidTr="00197C71">
        <w:tc>
          <w:tcPr>
            <w:tcW w:w="4214" w:type="dxa"/>
            <w:vAlign w:val="center"/>
          </w:tcPr>
          <w:p w14:paraId="2F11262D"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Trubková madla pro nastupování po obou stranách bočních dveří musí mít min. délku 800 mm</w:t>
            </w:r>
          </w:p>
        </w:tc>
        <w:tc>
          <w:tcPr>
            <w:tcW w:w="1660" w:type="dxa"/>
          </w:tcPr>
          <w:p w14:paraId="3FF24AB0" w14:textId="72BCFC4E" w:rsidR="0076300D" w:rsidRDefault="0076300D" w:rsidP="0076300D">
            <w:pPr>
              <w:jc w:val="center"/>
            </w:pPr>
          </w:p>
        </w:tc>
        <w:tc>
          <w:tcPr>
            <w:tcW w:w="3754" w:type="dxa"/>
            <w:vAlign w:val="center"/>
          </w:tcPr>
          <w:p w14:paraId="4D282092" w14:textId="34405737" w:rsidR="0076300D" w:rsidRDefault="0076300D" w:rsidP="0076300D">
            <w:pPr>
              <w:jc w:val="center"/>
            </w:pPr>
          </w:p>
        </w:tc>
      </w:tr>
      <w:tr w:rsidR="0076300D" w14:paraId="41B68A3F" w14:textId="77777777" w:rsidTr="00197C71">
        <w:tc>
          <w:tcPr>
            <w:tcW w:w="4214" w:type="dxa"/>
            <w:vAlign w:val="center"/>
          </w:tcPr>
          <w:p w14:paraId="34E7C020" w14:textId="7DB69A4E"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Madlo před dvousedadlem na přepážce</w:t>
            </w:r>
            <w:r>
              <w:rPr>
                <w:rFonts w:ascii="Calibri" w:hAnsi="Calibri" w:cs="Calibri"/>
                <w:snapToGrid w:val="0"/>
                <w:color w:val="000000"/>
                <w:sz w:val="22"/>
                <w:szCs w:val="22"/>
              </w:rPr>
              <w:t xml:space="preserve"> mezi kabinou řidiče a ambulantním prostorem</w:t>
            </w:r>
          </w:p>
        </w:tc>
        <w:tc>
          <w:tcPr>
            <w:tcW w:w="1660" w:type="dxa"/>
          </w:tcPr>
          <w:p w14:paraId="39C24B77" w14:textId="57282742" w:rsidR="0076300D" w:rsidRDefault="0076300D" w:rsidP="0076300D">
            <w:pPr>
              <w:jc w:val="center"/>
            </w:pPr>
          </w:p>
        </w:tc>
        <w:tc>
          <w:tcPr>
            <w:tcW w:w="3754" w:type="dxa"/>
            <w:vAlign w:val="center"/>
          </w:tcPr>
          <w:p w14:paraId="6DD5E4C7" w14:textId="235EB106" w:rsidR="0076300D" w:rsidRDefault="0076300D" w:rsidP="0076300D">
            <w:pPr>
              <w:jc w:val="center"/>
            </w:pPr>
          </w:p>
        </w:tc>
      </w:tr>
      <w:tr w:rsidR="0076300D" w14:paraId="7E8ACBAC" w14:textId="77777777" w:rsidTr="00197C71">
        <w:tc>
          <w:tcPr>
            <w:tcW w:w="4214" w:type="dxa"/>
            <w:vAlign w:val="center"/>
          </w:tcPr>
          <w:p w14:paraId="12E278B8" w14:textId="77777777" w:rsidR="0076300D" w:rsidRPr="003D7908" w:rsidRDefault="0076300D" w:rsidP="0076300D">
            <w:pPr>
              <w:rPr>
                <w:rFonts w:ascii="Calibri" w:hAnsi="Calibri" w:cs="Calibri"/>
                <w:snapToGrid w:val="0"/>
                <w:color w:val="000000"/>
                <w:sz w:val="22"/>
                <w:szCs w:val="22"/>
              </w:rPr>
            </w:pPr>
            <w:r w:rsidRPr="003D7908">
              <w:rPr>
                <w:rFonts w:ascii="Calibri" w:hAnsi="Calibri" w:cs="Calibri"/>
                <w:snapToGrid w:val="0"/>
                <w:color w:val="000000"/>
                <w:sz w:val="22"/>
                <w:szCs w:val="22"/>
              </w:rPr>
              <w:t>Madlo nad lehátkem v min. délce 150 cm</w:t>
            </w:r>
          </w:p>
        </w:tc>
        <w:tc>
          <w:tcPr>
            <w:tcW w:w="1660" w:type="dxa"/>
          </w:tcPr>
          <w:p w14:paraId="153DD88E" w14:textId="3A76F09C" w:rsidR="0076300D" w:rsidRDefault="0076300D" w:rsidP="0076300D">
            <w:pPr>
              <w:jc w:val="center"/>
            </w:pPr>
          </w:p>
        </w:tc>
        <w:tc>
          <w:tcPr>
            <w:tcW w:w="3754" w:type="dxa"/>
            <w:vAlign w:val="center"/>
          </w:tcPr>
          <w:p w14:paraId="00A96B6C" w14:textId="02B9F712" w:rsidR="0076300D" w:rsidRDefault="0076300D" w:rsidP="0076300D">
            <w:pPr>
              <w:jc w:val="center"/>
            </w:pPr>
          </w:p>
        </w:tc>
      </w:tr>
      <w:tr w:rsidR="0076300D" w14:paraId="1B7EAF6B" w14:textId="77777777" w:rsidTr="00197C71">
        <w:tc>
          <w:tcPr>
            <w:tcW w:w="4214" w:type="dxa"/>
            <w:vAlign w:val="center"/>
          </w:tcPr>
          <w:p w14:paraId="2DB48397" w14:textId="731C1253" w:rsidR="0076300D" w:rsidRPr="003D7908"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Madlo na pravé straně zadního ambulantního prostoru</w:t>
            </w:r>
          </w:p>
        </w:tc>
        <w:tc>
          <w:tcPr>
            <w:tcW w:w="1660" w:type="dxa"/>
          </w:tcPr>
          <w:p w14:paraId="012911D9" w14:textId="7FF95E25" w:rsidR="0076300D" w:rsidRPr="006A48A4" w:rsidRDefault="0076300D" w:rsidP="0076300D">
            <w:pPr>
              <w:jc w:val="center"/>
              <w:rPr>
                <w:rFonts w:asciiTheme="minorHAnsi" w:hAnsiTheme="minorHAnsi" w:cs="Arial"/>
                <w:color w:val="FF0000"/>
              </w:rPr>
            </w:pPr>
          </w:p>
        </w:tc>
        <w:tc>
          <w:tcPr>
            <w:tcW w:w="3754" w:type="dxa"/>
            <w:vAlign w:val="center"/>
          </w:tcPr>
          <w:p w14:paraId="1F9E6B14" w14:textId="33481062" w:rsidR="0076300D" w:rsidRPr="00686289" w:rsidRDefault="0076300D" w:rsidP="0076300D">
            <w:pPr>
              <w:jc w:val="center"/>
              <w:rPr>
                <w:rFonts w:asciiTheme="minorHAnsi" w:hAnsiTheme="minorHAnsi" w:cs="Arial"/>
                <w:color w:val="FF0000"/>
                <w:szCs w:val="20"/>
              </w:rPr>
            </w:pPr>
          </w:p>
        </w:tc>
      </w:tr>
      <w:tr w:rsidR="0076300D" w14:paraId="611D69FF" w14:textId="77777777" w:rsidTr="00197C71">
        <w:tc>
          <w:tcPr>
            <w:tcW w:w="4214" w:type="dxa"/>
            <w:vAlign w:val="center"/>
          </w:tcPr>
          <w:p w14:paraId="661C4FFB"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Tepelná a akustická izolace sanitního prostoru</w:t>
            </w:r>
          </w:p>
        </w:tc>
        <w:tc>
          <w:tcPr>
            <w:tcW w:w="1660" w:type="dxa"/>
          </w:tcPr>
          <w:p w14:paraId="673549E7" w14:textId="1C9DAA9A" w:rsidR="0076300D" w:rsidRDefault="0076300D" w:rsidP="0076300D">
            <w:pPr>
              <w:jc w:val="center"/>
            </w:pPr>
          </w:p>
        </w:tc>
        <w:tc>
          <w:tcPr>
            <w:tcW w:w="3754" w:type="dxa"/>
            <w:vAlign w:val="center"/>
          </w:tcPr>
          <w:p w14:paraId="026112DD" w14:textId="6EA944D6" w:rsidR="0076300D" w:rsidRDefault="0076300D" w:rsidP="0076300D">
            <w:pPr>
              <w:jc w:val="center"/>
            </w:pPr>
          </w:p>
        </w:tc>
      </w:tr>
      <w:tr w:rsidR="0076300D" w14:paraId="04E88272" w14:textId="77777777" w:rsidTr="00197C71">
        <w:tc>
          <w:tcPr>
            <w:tcW w:w="4214" w:type="dxa"/>
            <w:vAlign w:val="center"/>
          </w:tcPr>
          <w:p w14:paraId="407840F1"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Olištování a zatmelení spojů</w:t>
            </w:r>
          </w:p>
        </w:tc>
        <w:tc>
          <w:tcPr>
            <w:tcW w:w="1660" w:type="dxa"/>
          </w:tcPr>
          <w:p w14:paraId="60603E35" w14:textId="67A6A4D8" w:rsidR="0076300D" w:rsidRDefault="0076300D" w:rsidP="0076300D">
            <w:pPr>
              <w:jc w:val="center"/>
            </w:pPr>
          </w:p>
        </w:tc>
        <w:tc>
          <w:tcPr>
            <w:tcW w:w="3754" w:type="dxa"/>
            <w:vAlign w:val="center"/>
          </w:tcPr>
          <w:p w14:paraId="673F5D3B" w14:textId="6EC2B04A" w:rsidR="0076300D" w:rsidRDefault="0076300D" w:rsidP="0076300D">
            <w:pPr>
              <w:jc w:val="center"/>
            </w:pPr>
          </w:p>
        </w:tc>
      </w:tr>
      <w:tr w:rsidR="0076300D" w14:paraId="798DFF10" w14:textId="77777777" w:rsidTr="00D769CB">
        <w:tc>
          <w:tcPr>
            <w:tcW w:w="4214" w:type="dxa"/>
            <w:vAlign w:val="center"/>
          </w:tcPr>
          <w:p w14:paraId="66E0F301" w14:textId="72EBCA09"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Přídavná elektroinstalace 12 V včetně jištění, dvě zásuvky 12 V v ambulantním prostoru</w:t>
            </w:r>
            <w:r>
              <w:rPr>
                <w:rFonts w:ascii="Calibri" w:hAnsi="Calibri" w:cs="Calibri"/>
                <w:snapToGrid w:val="0"/>
                <w:color w:val="000000"/>
                <w:sz w:val="22"/>
                <w:szCs w:val="22"/>
              </w:rPr>
              <w:t xml:space="preserve"> (1 ks v přední a 1 ks v zadní části vozidla)</w:t>
            </w:r>
          </w:p>
        </w:tc>
        <w:tc>
          <w:tcPr>
            <w:tcW w:w="1660" w:type="dxa"/>
          </w:tcPr>
          <w:p w14:paraId="5ED751EA" w14:textId="7F0ED692" w:rsidR="0076300D" w:rsidRDefault="0076300D" w:rsidP="0076300D">
            <w:pPr>
              <w:jc w:val="center"/>
            </w:pPr>
          </w:p>
        </w:tc>
        <w:tc>
          <w:tcPr>
            <w:tcW w:w="3754" w:type="dxa"/>
            <w:vAlign w:val="center"/>
          </w:tcPr>
          <w:p w14:paraId="056E7513" w14:textId="3756E6DD" w:rsidR="0076300D" w:rsidRDefault="0076300D" w:rsidP="0076300D">
            <w:pPr>
              <w:jc w:val="center"/>
            </w:pPr>
          </w:p>
        </w:tc>
      </w:tr>
      <w:tr w:rsidR="0076300D" w14:paraId="311BAA2A" w14:textId="77777777" w:rsidTr="00D769CB">
        <w:tc>
          <w:tcPr>
            <w:tcW w:w="4214" w:type="dxa"/>
            <w:vAlign w:val="center"/>
          </w:tcPr>
          <w:p w14:paraId="64A54DA4" w14:textId="05A43C1A" w:rsidR="0076300D" w:rsidRPr="00007066" w:rsidRDefault="0076300D" w:rsidP="0076300D">
            <w:pPr>
              <w:rPr>
                <w:rFonts w:ascii="Calibri" w:hAnsi="Calibri" w:cs="Calibri"/>
                <w:snapToGrid w:val="0"/>
                <w:color w:val="000000"/>
                <w:sz w:val="22"/>
                <w:szCs w:val="22"/>
              </w:rPr>
            </w:pPr>
            <w:r w:rsidRPr="001E176A">
              <w:rPr>
                <w:rFonts w:ascii="Calibri" w:hAnsi="Calibri" w:cs="Calibri"/>
                <w:snapToGrid w:val="0"/>
                <w:color w:val="000000"/>
                <w:sz w:val="22"/>
                <w:szCs w:val="22"/>
              </w:rPr>
              <w:t xml:space="preserve">Zásuvka 12 V v ambulantním prostoru </w:t>
            </w:r>
            <w:r>
              <w:rPr>
                <w:rFonts w:ascii="Calibri" w:hAnsi="Calibri" w:cs="Calibri"/>
                <w:snapToGrid w:val="0"/>
                <w:color w:val="000000"/>
                <w:sz w:val="22"/>
                <w:szCs w:val="22"/>
              </w:rPr>
              <w:t>-</w:t>
            </w:r>
            <w:r w:rsidRPr="001E176A">
              <w:rPr>
                <w:rFonts w:ascii="Calibri" w:hAnsi="Calibri" w:cs="Calibri"/>
                <w:snapToGrid w:val="0"/>
                <w:color w:val="000000"/>
                <w:sz w:val="22"/>
                <w:szCs w:val="22"/>
              </w:rPr>
              <w:t>standartní zásuvka autozapalovače</w:t>
            </w:r>
            <w:r>
              <w:rPr>
                <w:rFonts w:ascii="Calibri" w:hAnsi="Calibri" w:cs="Calibri"/>
                <w:snapToGrid w:val="0"/>
                <w:color w:val="000000"/>
                <w:sz w:val="22"/>
                <w:szCs w:val="22"/>
              </w:rPr>
              <w:t xml:space="preserve"> (1 ks v přední a 1 ks v zadní části vozidla)</w:t>
            </w:r>
          </w:p>
        </w:tc>
        <w:tc>
          <w:tcPr>
            <w:tcW w:w="1660" w:type="dxa"/>
          </w:tcPr>
          <w:p w14:paraId="34A08045" w14:textId="774A92A6" w:rsidR="0076300D" w:rsidRPr="00410BB6" w:rsidRDefault="0076300D" w:rsidP="0076300D">
            <w:pPr>
              <w:jc w:val="center"/>
              <w:rPr>
                <w:rFonts w:asciiTheme="minorHAnsi" w:hAnsiTheme="minorHAnsi" w:cs="Arial"/>
                <w:color w:val="FF0000"/>
              </w:rPr>
            </w:pPr>
          </w:p>
        </w:tc>
        <w:tc>
          <w:tcPr>
            <w:tcW w:w="3754" w:type="dxa"/>
            <w:vAlign w:val="center"/>
          </w:tcPr>
          <w:p w14:paraId="0C659BEE" w14:textId="0A761A53" w:rsidR="0076300D" w:rsidRPr="003C21A2" w:rsidRDefault="0076300D" w:rsidP="0076300D">
            <w:pPr>
              <w:jc w:val="center"/>
              <w:rPr>
                <w:rFonts w:asciiTheme="minorHAnsi" w:hAnsiTheme="minorHAnsi" w:cs="Arial"/>
                <w:color w:val="FF0000"/>
                <w:szCs w:val="20"/>
              </w:rPr>
            </w:pPr>
          </w:p>
        </w:tc>
      </w:tr>
      <w:tr w:rsidR="0076300D" w14:paraId="6F9FF8E0" w14:textId="77777777" w:rsidTr="00D769CB">
        <w:tc>
          <w:tcPr>
            <w:tcW w:w="4214" w:type="dxa"/>
            <w:vAlign w:val="center"/>
          </w:tcPr>
          <w:p w14:paraId="577F0C9C"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Zmatnění oken zadního sanitního prostoru bude provedeno tmavou folií, která je</w:t>
            </w:r>
          </w:p>
          <w:p w14:paraId="4013A9FE"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z vnitřního prostoru sanitky průhledná a odpovídající platným normám a vyhláškám</w:t>
            </w:r>
          </w:p>
        </w:tc>
        <w:tc>
          <w:tcPr>
            <w:tcW w:w="1660" w:type="dxa"/>
          </w:tcPr>
          <w:p w14:paraId="4D6D4FA3" w14:textId="02E8F500" w:rsidR="0076300D" w:rsidRDefault="0076300D" w:rsidP="0076300D">
            <w:pPr>
              <w:jc w:val="center"/>
            </w:pPr>
          </w:p>
        </w:tc>
        <w:tc>
          <w:tcPr>
            <w:tcW w:w="3754" w:type="dxa"/>
            <w:vAlign w:val="center"/>
          </w:tcPr>
          <w:p w14:paraId="7594FC4C" w14:textId="6FDC9194" w:rsidR="0076300D" w:rsidRDefault="0076300D" w:rsidP="0076300D">
            <w:pPr>
              <w:jc w:val="center"/>
            </w:pPr>
          </w:p>
        </w:tc>
      </w:tr>
      <w:tr w:rsidR="0076300D" w14:paraId="0DAFFD0E" w14:textId="77777777" w:rsidTr="00D769CB">
        <w:tc>
          <w:tcPr>
            <w:tcW w:w="4214" w:type="dxa"/>
            <w:vAlign w:val="center"/>
          </w:tcPr>
          <w:p w14:paraId="671BA095" w14:textId="12EAC53E" w:rsidR="0076300D" w:rsidRPr="00007066"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Malý ú</w:t>
            </w:r>
            <w:r w:rsidRPr="00007066">
              <w:rPr>
                <w:rFonts w:ascii="Calibri" w:hAnsi="Calibri" w:cs="Calibri"/>
                <w:snapToGrid w:val="0"/>
                <w:color w:val="000000"/>
                <w:sz w:val="22"/>
                <w:szCs w:val="22"/>
              </w:rPr>
              <w:t>ložný prostor pod lehátkem</w:t>
            </w:r>
            <w:r>
              <w:rPr>
                <w:rFonts w:ascii="Calibri" w:hAnsi="Calibri" w:cs="Calibri"/>
                <w:snapToGrid w:val="0"/>
                <w:color w:val="000000"/>
                <w:sz w:val="22"/>
                <w:szCs w:val="22"/>
              </w:rPr>
              <w:t xml:space="preserve"> s vyjíždějícím šuplíkem</w:t>
            </w:r>
            <w:r w:rsidRPr="00007066">
              <w:rPr>
                <w:rFonts w:ascii="Calibri" w:hAnsi="Calibri" w:cs="Calibri"/>
                <w:snapToGrid w:val="0"/>
                <w:color w:val="000000"/>
                <w:sz w:val="22"/>
                <w:szCs w:val="22"/>
              </w:rPr>
              <w:t xml:space="preserve"> přístupný</w:t>
            </w:r>
            <w:r>
              <w:rPr>
                <w:rFonts w:ascii="Calibri" w:hAnsi="Calibri" w:cs="Calibri"/>
                <w:snapToGrid w:val="0"/>
                <w:color w:val="000000"/>
                <w:sz w:val="22"/>
                <w:szCs w:val="22"/>
              </w:rPr>
              <w:t xml:space="preserve"> z boku (v přední části lehátka přístupný z prostoru pro pacienty)</w:t>
            </w:r>
          </w:p>
        </w:tc>
        <w:tc>
          <w:tcPr>
            <w:tcW w:w="1660" w:type="dxa"/>
          </w:tcPr>
          <w:p w14:paraId="29EC7408" w14:textId="3E0BBCDE" w:rsidR="0076300D" w:rsidRDefault="0076300D" w:rsidP="0076300D">
            <w:pPr>
              <w:jc w:val="center"/>
            </w:pPr>
          </w:p>
        </w:tc>
        <w:tc>
          <w:tcPr>
            <w:tcW w:w="3754" w:type="dxa"/>
            <w:vAlign w:val="center"/>
          </w:tcPr>
          <w:p w14:paraId="6F2C3311" w14:textId="7BC9DA24" w:rsidR="0076300D" w:rsidRDefault="0076300D" w:rsidP="0076300D">
            <w:pPr>
              <w:jc w:val="center"/>
            </w:pPr>
          </w:p>
        </w:tc>
      </w:tr>
      <w:tr w:rsidR="0076300D" w14:paraId="344342CD" w14:textId="77777777" w:rsidTr="00D769CB">
        <w:tc>
          <w:tcPr>
            <w:tcW w:w="4214" w:type="dxa"/>
            <w:vAlign w:val="center"/>
          </w:tcPr>
          <w:p w14:paraId="38D43B44" w14:textId="52E4FFA8" w:rsidR="0076300D" w:rsidRPr="00007066" w:rsidRDefault="0076300D" w:rsidP="0076300D">
            <w:pPr>
              <w:rPr>
                <w:rFonts w:ascii="Calibri" w:hAnsi="Calibri" w:cs="Calibri"/>
                <w:snapToGrid w:val="0"/>
                <w:color w:val="000000"/>
                <w:sz w:val="22"/>
                <w:szCs w:val="22"/>
              </w:rPr>
            </w:pPr>
            <w:r w:rsidRPr="003B7505">
              <w:rPr>
                <w:rFonts w:ascii="Calibri" w:hAnsi="Calibri" w:cs="Calibri"/>
                <w:snapToGrid w:val="0"/>
                <w:color w:val="000000"/>
                <w:sz w:val="22"/>
                <w:szCs w:val="22"/>
              </w:rPr>
              <w:t>Velký úložný prostor pod lehátkem s vyjížděcím šuplíkem přístupný zezadu po otevření dveří</w:t>
            </w:r>
          </w:p>
        </w:tc>
        <w:tc>
          <w:tcPr>
            <w:tcW w:w="1660" w:type="dxa"/>
          </w:tcPr>
          <w:p w14:paraId="40F2672F" w14:textId="63596F82" w:rsidR="0076300D" w:rsidRPr="00C47DB8" w:rsidRDefault="0076300D" w:rsidP="0076300D">
            <w:pPr>
              <w:jc w:val="center"/>
              <w:rPr>
                <w:rFonts w:asciiTheme="minorHAnsi" w:hAnsiTheme="minorHAnsi" w:cs="Arial"/>
                <w:color w:val="FF0000"/>
              </w:rPr>
            </w:pPr>
          </w:p>
        </w:tc>
        <w:tc>
          <w:tcPr>
            <w:tcW w:w="3754" w:type="dxa"/>
            <w:vAlign w:val="center"/>
          </w:tcPr>
          <w:p w14:paraId="2E6D5ADB" w14:textId="09C28F31" w:rsidR="0076300D" w:rsidRPr="00774AD9" w:rsidRDefault="0076300D" w:rsidP="0076300D">
            <w:pPr>
              <w:jc w:val="center"/>
              <w:rPr>
                <w:rFonts w:asciiTheme="minorHAnsi" w:hAnsiTheme="minorHAnsi" w:cs="Arial"/>
                <w:color w:val="FF0000"/>
                <w:szCs w:val="20"/>
              </w:rPr>
            </w:pPr>
          </w:p>
        </w:tc>
      </w:tr>
      <w:tr w:rsidR="0076300D" w14:paraId="53362B54" w14:textId="77777777" w:rsidTr="00D769CB">
        <w:tc>
          <w:tcPr>
            <w:tcW w:w="4214" w:type="dxa"/>
            <w:vAlign w:val="center"/>
          </w:tcPr>
          <w:p w14:paraId="494265B8" w14:textId="37215292" w:rsidR="0076300D" w:rsidRPr="00007066" w:rsidRDefault="0076300D" w:rsidP="0076300D">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kabinou řidiče, pokud to umožní konstrukce vozidla</w:t>
            </w:r>
          </w:p>
        </w:tc>
        <w:tc>
          <w:tcPr>
            <w:tcW w:w="1660" w:type="dxa"/>
          </w:tcPr>
          <w:p w14:paraId="1345294D" w14:textId="7917BD6B" w:rsidR="0076300D" w:rsidRPr="00C47DB8" w:rsidRDefault="0076300D" w:rsidP="0076300D">
            <w:pPr>
              <w:jc w:val="center"/>
              <w:rPr>
                <w:rFonts w:asciiTheme="minorHAnsi" w:hAnsiTheme="minorHAnsi" w:cs="Arial"/>
                <w:color w:val="FF0000"/>
              </w:rPr>
            </w:pPr>
          </w:p>
        </w:tc>
        <w:tc>
          <w:tcPr>
            <w:tcW w:w="3754" w:type="dxa"/>
            <w:vAlign w:val="center"/>
          </w:tcPr>
          <w:p w14:paraId="5F4E2033" w14:textId="1BE38527" w:rsidR="0076300D" w:rsidRPr="00774AD9" w:rsidRDefault="0076300D" w:rsidP="0076300D">
            <w:pPr>
              <w:jc w:val="center"/>
              <w:rPr>
                <w:rFonts w:asciiTheme="minorHAnsi" w:hAnsiTheme="minorHAnsi" w:cs="Arial"/>
                <w:color w:val="FF0000"/>
                <w:szCs w:val="20"/>
              </w:rPr>
            </w:pPr>
          </w:p>
        </w:tc>
      </w:tr>
      <w:tr w:rsidR="0076300D" w14:paraId="36A0E632" w14:textId="77777777" w:rsidTr="00D769CB">
        <w:tc>
          <w:tcPr>
            <w:tcW w:w="4214" w:type="dxa"/>
            <w:vAlign w:val="center"/>
          </w:tcPr>
          <w:p w14:paraId="6D8CA68E" w14:textId="680BD732" w:rsidR="0076300D" w:rsidRPr="00007066" w:rsidRDefault="0076300D" w:rsidP="0076300D">
            <w:pPr>
              <w:rPr>
                <w:rFonts w:ascii="Calibri" w:hAnsi="Calibri" w:cs="Calibri"/>
                <w:snapToGrid w:val="0"/>
                <w:color w:val="000000"/>
                <w:sz w:val="22"/>
                <w:szCs w:val="22"/>
              </w:rPr>
            </w:pPr>
            <w:r w:rsidRPr="00D10F96">
              <w:rPr>
                <w:rFonts w:ascii="Calibri" w:hAnsi="Calibri" w:cs="Calibri"/>
                <w:snapToGrid w:val="0"/>
                <w:color w:val="000000"/>
                <w:sz w:val="22"/>
                <w:szCs w:val="22"/>
              </w:rPr>
              <w:t>Úložný prostor nad levým zadním podběhem</w:t>
            </w:r>
          </w:p>
        </w:tc>
        <w:tc>
          <w:tcPr>
            <w:tcW w:w="1660" w:type="dxa"/>
          </w:tcPr>
          <w:p w14:paraId="47DE86BA" w14:textId="1ECAA0FE" w:rsidR="0076300D" w:rsidRPr="00C47DB8" w:rsidRDefault="0076300D" w:rsidP="0076300D">
            <w:pPr>
              <w:jc w:val="center"/>
              <w:rPr>
                <w:rFonts w:asciiTheme="minorHAnsi" w:hAnsiTheme="minorHAnsi" w:cs="Arial"/>
                <w:color w:val="FF0000"/>
              </w:rPr>
            </w:pPr>
          </w:p>
        </w:tc>
        <w:tc>
          <w:tcPr>
            <w:tcW w:w="3754" w:type="dxa"/>
            <w:vAlign w:val="center"/>
          </w:tcPr>
          <w:p w14:paraId="3EE37233" w14:textId="0FA3435E" w:rsidR="0076300D" w:rsidRPr="00774AD9" w:rsidRDefault="0076300D" w:rsidP="0076300D">
            <w:pPr>
              <w:jc w:val="center"/>
              <w:rPr>
                <w:rFonts w:asciiTheme="minorHAnsi" w:hAnsiTheme="minorHAnsi" w:cs="Arial"/>
                <w:color w:val="FF0000"/>
                <w:szCs w:val="20"/>
              </w:rPr>
            </w:pPr>
          </w:p>
        </w:tc>
      </w:tr>
      <w:tr w:rsidR="0076300D" w14:paraId="1448350F" w14:textId="77777777" w:rsidTr="00D769CB">
        <w:tc>
          <w:tcPr>
            <w:tcW w:w="4214" w:type="dxa"/>
            <w:vAlign w:val="center"/>
          </w:tcPr>
          <w:p w14:paraId="2D71FCCF" w14:textId="62732272" w:rsidR="0076300D" w:rsidRPr="008A7406" w:rsidRDefault="0076300D" w:rsidP="0076300D">
            <w:pPr>
              <w:rPr>
                <w:rFonts w:ascii="Calibri" w:hAnsi="Calibri" w:cs="Calibri"/>
                <w:snapToGrid w:val="0"/>
                <w:color w:val="000000"/>
                <w:sz w:val="22"/>
                <w:szCs w:val="22"/>
              </w:rPr>
            </w:pPr>
            <w:r w:rsidRPr="008A7406">
              <w:rPr>
                <w:rFonts w:ascii="Calibri" w:hAnsi="Calibri" w:cs="Calibri"/>
                <w:snapToGrid w:val="0"/>
                <w:color w:val="000000"/>
                <w:sz w:val="22"/>
                <w:szCs w:val="22"/>
              </w:rPr>
              <w:lastRenderedPageBreak/>
              <w:t>Úložné prostory nad lehátkem vlevo ve směru jízdy, pokud to umožní konstrukce vozidla</w:t>
            </w:r>
          </w:p>
        </w:tc>
        <w:tc>
          <w:tcPr>
            <w:tcW w:w="1660" w:type="dxa"/>
          </w:tcPr>
          <w:p w14:paraId="08FC6F9D" w14:textId="5E8EF222" w:rsidR="0076300D" w:rsidRPr="008A7406" w:rsidRDefault="0076300D" w:rsidP="0076300D">
            <w:pPr>
              <w:jc w:val="center"/>
              <w:rPr>
                <w:rFonts w:asciiTheme="minorHAnsi" w:hAnsiTheme="minorHAnsi" w:cs="Arial"/>
                <w:color w:val="FF0000"/>
              </w:rPr>
            </w:pPr>
          </w:p>
        </w:tc>
        <w:tc>
          <w:tcPr>
            <w:tcW w:w="3754" w:type="dxa"/>
            <w:vAlign w:val="center"/>
          </w:tcPr>
          <w:p w14:paraId="5752886A" w14:textId="657FB324" w:rsidR="0076300D" w:rsidRPr="008A7406" w:rsidRDefault="0076300D" w:rsidP="0076300D">
            <w:pPr>
              <w:jc w:val="center"/>
              <w:rPr>
                <w:rFonts w:asciiTheme="minorHAnsi" w:hAnsiTheme="minorHAnsi" w:cs="Arial"/>
                <w:color w:val="FF0000"/>
                <w:szCs w:val="20"/>
              </w:rPr>
            </w:pPr>
          </w:p>
        </w:tc>
      </w:tr>
      <w:tr w:rsidR="0076300D" w14:paraId="42FEC268" w14:textId="77777777" w:rsidTr="00D769CB">
        <w:tc>
          <w:tcPr>
            <w:tcW w:w="4214" w:type="dxa"/>
            <w:vAlign w:val="center"/>
          </w:tcPr>
          <w:p w14:paraId="20617AA1" w14:textId="75FD5131"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Na přepážce mezi kabinou řidiče a ambulantním prostorem budou vhodně, ze strany ambulantního prostoru, umístěny samolepky upozorňující na povinnost se ve vozidle připoutat a zákaz kouření. Upozornění bude vyvedeno textem i symbolem (graficky)</w:t>
            </w:r>
          </w:p>
        </w:tc>
        <w:tc>
          <w:tcPr>
            <w:tcW w:w="1660" w:type="dxa"/>
          </w:tcPr>
          <w:p w14:paraId="56AA3134" w14:textId="2CEBF598" w:rsidR="0076300D" w:rsidRDefault="0076300D" w:rsidP="0076300D">
            <w:pPr>
              <w:jc w:val="center"/>
            </w:pPr>
          </w:p>
        </w:tc>
        <w:tc>
          <w:tcPr>
            <w:tcW w:w="3754" w:type="dxa"/>
            <w:vAlign w:val="center"/>
          </w:tcPr>
          <w:p w14:paraId="5A2E7301" w14:textId="402936A7" w:rsidR="0076300D" w:rsidRDefault="0076300D" w:rsidP="0076300D">
            <w:pPr>
              <w:jc w:val="center"/>
            </w:pPr>
          </w:p>
        </w:tc>
      </w:tr>
      <w:tr w:rsidR="00757198" w14:paraId="0CC5048A" w14:textId="77777777" w:rsidTr="00007066">
        <w:tc>
          <w:tcPr>
            <w:tcW w:w="4214" w:type="dxa"/>
            <w:vAlign w:val="center"/>
          </w:tcPr>
          <w:p w14:paraId="4274EFD7" w14:textId="77777777" w:rsidR="00757198" w:rsidRPr="00B97310" w:rsidRDefault="00757198" w:rsidP="00007066">
            <w:pPr>
              <w:pStyle w:val="Odstavecseseznamem"/>
              <w:ind w:left="306" w:hanging="284"/>
              <w:rPr>
                <w:rFonts w:ascii="Calibri" w:hAnsi="Calibri" w:cs="Calibri"/>
                <w:snapToGrid w:val="0"/>
                <w:color w:val="000000"/>
                <w:sz w:val="22"/>
                <w:szCs w:val="22"/>
              </w:rPr>
            </w:pPr>
            <w:r w:rsidRPr="00822132">
              <w:rPr>
                <w:rFonts w:ascii="Calibri" w:hAnsi="Calibri" w:cs="Calibri"/>
                <w:b/>
                <w:snapToGrid w:val="0"/>
                <w:color w:val="000000"/>
                <w:sz w:val="22"/>
                <w:szCs w:val="22"/>
              </w:rPr>
              <w:t>5.</w:t>
            </w:r>
            <w:r w:rsidRPr="00822132">
              <w:rPr>
                <w:rFonts w:ascii="Calibri" w:hAnsi="Calibri" w:cs="Calibri"/>
                <w:snapToGrid w:val="0"/>
                <w:color w:val="000000"/>
                <w:sz w:val="22"/>
                <w:szCs w:val="22"/>
              </w:rPr>
              <w:tab/>
            </w:r>
            <w:r w:rsidRPr="00822132">
              <w:rPr>
                <w:rFonts w:ascii="Calibri" w:hAnsi="Calibri" w:cs="Calibri"/>
                <w:b/>
                <w:snapToGrid w:val="0"/>
                <w:color w:val="000000"/>
                <w:sz w:val="22"/>
                <w:szCs w:val="22"/>
              </w:rPr>
              <w:t>Transportní technika, výstražné zařízení</w:t>
            </w:r>
          </w:p>
        </w:tc>
        <w:tc>
          <w:tcPr>
            <w:tcW w:w="1660" w:type="dxa"/>
            <w:vAlign w:val="center"/>
          </w:tcPr>
          <w:p w14:paraId="1B21DFB4" w14:textId="77777777" w:rsidR="00757198" w:rsidRDefault="00757198" w:rsidP="00007066">
            <w:pPr>
              <w:jc w:val="center"/>
            </w:pPr>
          </w:p>
        </w:tc>
        <w:tc>
          <w:tcPr>
            <w:tcW w:w="3754" w:type="dxa"/>
            <w:vAlign w:val="center"/>
          </w:tcPr>
          <w:p w14:paraId="7D8FB2A3" w14:textId="77777777" w:rsidR="00757198" w:rsidRDefault="00757198" w:rsidP="00007066">
            <w:pPr>
              <w:jc w:val="center"/>
            </w:pPr>
          </w:p>
        </w:tc>
      </w:tr>
      <w:tr w:rsidR="00757198" w14:paraId="01868904" w14:textId="77777777" w:rsidTr="00007066">
        <w:tc>
          <w:tcPr>
            <w:tcW w:w="4214" w:type="dxa"/>
            <w:vAlign w:val="center"/>
          </w:tcPr>
          <w:p w14:paraId="290193D7" w14:textId="3065F224" w:rsidR="00757198" w:rsidRDefault="00757198" w:rsidP="00007066">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Nosítka s nosným zařízením na jejich upevnění s možností polohování do polohy v polosedě, odnímatelné od podvozku a nájezdovou výškou 70 cm. Dále s polohovatelným výškově nastavitelným (min. 7 výš. pozic) vystřelovacím podvozkem“ – z důvodu nakládání a transportu pacienta jednou osobou, matrace včetně podhlavníku (anatomicky tvarovaného polštáře), minimální nosnost </w:t>
            </w:r>
            <w:r w:rsidRPr="00080A82">
              <w:rPr>
                <w:rFonts w:ascii="Calibri" w:hAnsi="Calibri" w:cs="Calibri"/>
                <w:snapToGrid w:val="0"/>
                <w:color w:val="000000"/>
                <w:sz w:val="22"/>
                <w:szCs w:val="22"/>
              </w:rPr>
              <w:t xml:space="preserve">250 </w:t>
            </w:r>
            <w:r w:rsidRPr="00263C83">
              <w:rPr>
                <w:rFonts w:ascii="Calibri" w:hAnsi="Calibri" w:cs="Calibri"/>
                <w:snapToGrid w:val="0"/>
                <w:color w:val="000000"/>
                <w:sz w:val="22"/>
                <w:szCs w:val="22"/>
              </w:rPr>
              <w:t>kg</w:t>
            </w:r>
            <w:r w:rsidR="00263C83" w:rsidRPr="00263C83">
              <w:rPr>
                <w:rFonts w:ascii="Calibri" w:hAnsi="Calibri" w:cs="Calibri"/>
                <w:snapToGrid w:val="0"/>
                <w:color w:val="000000"/>
                <w:sz w:val="22"/>
                <w:szCs w:val="22"/>
              </w:rPr>
              <w:t xml:space="preserve"> </w:t>
            </w:r>
            <w:r w:rsidR="00263C83">
              <w:rPr>
                <w:rFonts w:ascii="Calibri" w:hAnsi="Calibri" w:cs="Calibri"/>
                <w:snapToGrid w:val="0"/>
                <w:color w:val="000000"/>
                <w:sz w:val="22"/>
                <w:szCs w:val="22"/>
              </w:rPr>
              <w:t>–</w:t>
            </w:r>
            <w:r w:rsidR="00F84536" w:rsidRPr="00263C83">
              <w:rPr>
                <w:rFonts w:ascii="Calibri" w:hAnsi="Calibri" w:cs="Calibri"/>
                <w:snapToGrid w:val="0"/>
                <w:color w:val="000000"/>
                <w:sz w:val="22"/>
                <w:szCs w:val="22"/>
              </w:rPr>
              <w:t xml:space="preserve"> </w:t>
            </w:r>
            <w:r w:rsidRPr="00263C83">
              <w:rPr>
                <w:rFonts w:ascii="Calibri" w:hAnsi="Calibri" w:cs="Calibri"/>
                <w:snapToGrid w:val="0"/>
                <w:color w:val="000000"/>
                <w:sz w:val="22"/>
                <w:szCs w:val="22"/>
              </w:rPr>
              <w:t>MEDIROL</w:t>
            </w:r>
          </w:p>
          <w:p w14:paraId="1589B54E" w14:textId="77777777" w:rsidR="00263C83" w:rsidRDefault="00263C83" w:rsidP="00007066">
            <w:pPr>
              <w:rPr>
                <w:rFonts w:ascii="Calibri" w:hAnsi="Calibri" w:cs="Calibri"/>
                <w:snapToGrid w:val="0"/>
                <w:color w:val="000000"/>
                <w:sz w:val="22"/>
                <w:szCs w:val="22"/>
              </w:rPr>
            </w:pPr>
          </w:p>
          <w:p w14:paraId="7D4BD634" w14:textId="3C915CFF" w:rsidR="00263C83" w:rsidRPr="00007066" w:rsidRDefault="00263C83" w:rsidP="00007066">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vAlign w:val="center"/>
          </w:tcPr>
          <w:p w14:paraId="6165924F" w14:textId="733989A1" w:rsidR="00757198" w:rsidRDefault="00757198" w:rsidP="00007066">
            <w:pPr>
              <w:jc w:val="center"/>
            </w:pPr>
          </w:p>
        </w:tc>
        <w:tc>
          <w:tcPr>
            <w:tcW w:w="3754" w:type="dxa"/>
            <w:vAlign w:val="center"/>
          </w:tcPr>
          <w:p w14:paraId="10AABFA3" w14:textId="23236F28" w:rsidR="00757198" w:rsidRDefault="00757198" w:rsidP="00007066">
            <w:pPr>
              <w:jc w:val="center"/>
            </w:pPr>
          </w:p>
        </w:tc>
      </w:tr>
      <w:tr w:rsidR="0076300D" w14:paraId="3D17008D" w14:textId="77777777" w:rsidTr="008F3DB3">
        <w:tc>
          <w:tcPr>
            <w:tcW w:w="4214" w:type="dxa"/>
            <w:vAlign w:val="center"/>
          </w:tcPr>
          <w:p w14:paraId="33BCABC3" w14:textId="3551BF55" w:rsidR="0076300D"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1</w:t>
            </w:r>
            <w:r w:rsidRPr="00007066">
              <w:rPr>
                <w:rFonts w:ascii="Calibri" w:hAnsi="Calibri" w:cs="Calibri"/>
                <w:snapToGrid w:val="0"/>
                <w:color w:val="000000"/>
                <w:sz w:val="22"/>
                <w:szCs w:val="22"/>
              </w:rPr>
              <w:t>ks pojízdn</w:t>
            </w:r>
            <w:r>
              <w:rPr>
                <w:rFonts w:ascii="Calibri" w:hAnsi="Calibri" w:cs="Calibri"/>
                <w:snapToGrid w:val="0"/>
                <w:color w:val="000000"/>
                <w:sz w:val="22"/>
                <w:szCs w:val="22"/>
              </w:rPr>
              <w:t>é</w:t>
            </w:r>
            <w:r w:rsidRPr="00007066">
              <w:rPr>
                <w:rFonts w:ascii="Calibri" w:hAnsi="Calibri" w:cs="Calibri"/>
                <w:snapToGrid w:val="0"/>
                <w:color w:val="000000"/>
                <w:sz w:val="22"/>
                <w:szCs w:val="22"/>
              </w:rPr>
              <w:t xml:space="preserve"> transportní křesl</w:t>
            </w:r>
            <w:r>
              <w:rPr>
                <w:rFonts w:ascii="Calibri" w:hAnsi="Calibri" w:cs="Calibri"/>
                <w:snapToGrid w:val="0"/>
                <w:color w:val="000000"/>
                <w:sz w:val="22"/>
                <w:szCs w:val="22"/>
              </w:rPr>
              <w:t>o</w:t>
            </w:r>
            <w:r w:rsidRPr="00007066">
              <w:rPr>
                <w:rFonts w:ascii="Calibri" w:hAnsi="Calibri" w:cs="Calibri"/>
                <w:snapToGrid w:val="0"/>
                <w:color w:val="000000"/>
                <w:sz w:val="22"/>
                <w:szCs w:val="22"/>
              </w:rPr>
              <w:t xml:space="preserve"> s upínacím mechanismem na podlaze vozu – umístění po směru jízdy s výklopnou rampou pro nakládání v zadní části vozu, čtyřbodovými bezpečnostními pásy, loketními opěrkami, opěrkou hlavy a výsuvnými madly, minimální nosnost </w:t>
            </w:r>
            <w:r w:rsidRPr="00263C83">
              <w:rPr>
                <w:rFonts w:ascii="Calibri" w:hAnsi="Calibri" w:cs="Calibri"/>
                <w:snapToGrid w:val="0"/>
                <w:color w:val="000000"/>
                <w:sz w:val="22"/>
                <w:szCs w:val="22"/>
              </w:rPr>
              <w:t xml:space="preserve">200 kg </w:t>
            </w:r>
            <w:r>
              <w:rPr>
                <w:rFonts w:ascii="Calibri" w:hAnsi="Calibri" w:cs="Calibri"/>
                <w:snapToGrid w:val="0"/>
                <w:color w:val="000000"/>
                <w:sz w:val="22"/>
                <w:szCs w:val="22"/>
              </w:rPr>
              <w:t>–</w:t>
            </w:r>
            <w:r w:rsidRPr="00263C83">
              <w:rPr>
                <w:rFonts w:ascii="Calibri" w:hAnsi="Calibri" w:cs="Calibri"/>
                <w:snapToGrid w:val="0"/>
                <w:color w:val="000000"/>
                <w:sz w:val="22"/>
                <w:szCs w:val="22"/>
              </w:rPr>
              <w:t xml:space="preserve"> MEDIROL</w:t>
            </w:r>
          </w:p>
          <w:p w14:paraId="78D58EE8" w14:textId="77777777" w:rsidR="0076300D" w:rsidRDefault="0076300D" w:rsidP="0076300D">
            <w:pPr>
              <w:rPr>
                <w:rFonts w:ascii="Calibri" w:hAnsi="Calibri" w:cs="Calibri"/>
                <w:snapToGrid w:val="0"/>
                <w:color w:val="000000"/>
                <w:sz w:val="22"/>
                <w:szCs w:val="22"/>
              </w:rPr>
            </w:pPr>
          </w:p>
          <w:p w14:paraId="214305CB" w14:textId="33D86161" w:rsidR="0076300D" w:rsidRPr="00007066" w:rsidRDefault="0076300D" w:rsidP="0076300D">
            <w:pPr>
              <w:rPr>
                <w:rFonts w:ascii="Calibri" w:hAnsi="Calibri" w:cs="Calibri"/>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tcPr>
          <w:p w14:paraId="2341FE16" w14:textId="0161D549" w:rsidR="0076300D" w:rsidRPr="00636504" w:rsidRDefault="0076300D" w:rsidP="0076300D">
            <w:pPr>
              <w:jc w:val="center"/>
              <w:rPr>
                <w:rFonts w:asciiTheme="minorHAnsi" w:hAnsiTheme="minorHAnsi" w:cs="Arial"/>
                <w:color w:val="FF0000"/>
              </w:rPr>
            </w:pPr>
          </w:p>
        </w:tc>
        <w:tc>
          <w:tcPr>
            <w:tcW w:w="3754" w:type="dxa"/>
            <w:vAlign w:val="center"/>
          </w:tcPr>
          <w:p w14:paraId="35BD5FF5" w14:textId="216C098B" w:rsidR="0076300D" w:rsidRPr="00B24C2B" w:rsidRDefault="0076300D" w:rsidP="0076300D">
            <w:pPr>
              <w:jc w:val="center"/>
              <w:rPr>
                <w:rFonts w:asciiTheme="minorHAnsi" w:hAnsiTheme="minorHAnsi" w:cs="Arial"/>
                <w:color w:val="FF0000"/>
                <w:szCs w:val="20"/>
              </w:rPr>
            </w:pPr>
          </w:p>
        </w:tc>
      </w:tr>
      <w:tr w:rsidR="0076300D" w14:paraId="4F4FD896" w14:textId="77777777" w:rsidTr="008F3DB3">
        <w:tc>
          <w:tcPr>
            <w:tcW w:w="4214" w:type="dxa"/>
            <w:vAlign w:val="center"/>
          </w:tcPr>
          <w:p w14:paraId="7BCF70E0" w14:textId="789ADCBF" w:rsidR="0076300D" w:rsidRPr="00007066" w:rsidRDefault="0076300D" w:rsidP="0076300D">
            <w:pPr>
              <w:rPr>
                <w:rFonts w:ascii="Calibri" w:hAnsi="Calibri" w:cs="Calibri"/>
                <w:snapToGrid w:val="0"/>
                <w:color w:val="000000"/>
                <w:sz w:val="22"/>
                <w:szCs w:val="22"/>
              </w:rPr>
            </w:pPr>
            <w:r w:rsidRPr="00D10F96">
              <w:rPr>
                <w:rFonts w:ascii="Calibri" w:hAnsi="Calibri" w:cs="Calibri"/>
                <w:snapToGrid w:val="0"/>
                <w:color w:val="000000"/>
                <w:sz w:val="22"/>
                <w:szCs w:val="22"/>
              </w:rPr>
              <w:t>1ks sedačka čalouněná s hlavovou opěrou a loketními opěrkami u pravé stěny za bočními dveřmi s možností sedadlo sklopit</w:t>
            </w:r>
            <w:r>
              <w:rPr>
                <w:rFonts w:ascii="Calibri" w:hAnsi="Calibri" w:cs="Calibri"/>
                <w:snapToGrid w:val="0"/>
                <w:color w:val="000000"/>
                <w:sz w:val="22"/>
                <w:szCs w:val="22"/>
              </w:rPr>
              <w:t xml:space="preserve"> na stěnu </w:t>
            </w:r>
            <w:r w:rsidRPr="00D10F96">
              <w:rPr>
                <w:rFonts w:ascii="Calibri" w:hAnsi="Calibri" w:cs="Calibri"/>
                <w:snapToGrid w:val="0"/>
                <w:color w:val="000000"/>
                <w:sz w:val="22"/>
                <w:szCs w:val="22"/>
              </w:rPr>
              <w:t>se samonavíjecím bezpečnostním tříbodovým pásem</w:t>
            </w:r>
          </w:p>
        </w:tc>
        <w:tc>
          <w:tcPr>
            <w:tcW w:w="1660" w:type="dxa"/>
          </w:tcPr>
          <w:p w14:paraId="602A3643" w14:textId="2140054C" w:rsidR="0076300D" w:rsidRPr="00636504" w:rsidRDefault="0076300D" w:rsidP="0076300D">
            <w:pPr>
              <w:jc w:val="center"/>
              <w:rPr>
                <w:rFonts w:asciiTheme="minorHAnsi" w:hAnsiTheme="minorHAnsi" w:cs="Arial"/>
                <w:color w:val="FF0000"/>
              </w:rPr>
            </w:pPr>
          </w:p>
        </w:tc>
        <w:tc>
          <w:tcPr>
            <w:tcW w:w="3754" w:type="dxa"/>
            <w:vAlign w:val="center"/>
          </w:tcPr>
          <w:p w14:paraId="4E708FF7" w14:textId="48B6D793" w:rsidR="0076300D" w:rsidRPr="00B24C2B" w:rsidRDefault="0076300D" w:rsidP="0076300D">
            <w:pPr>
              <w:jc w:val="center"/>
              <w:rPr>
                <w:rFonts w:asciiTheme="minorHAnsi" w:hAnsiTheme="minorHAnsi" w:cs="Arial"/>
                <w:color w:val="FF0000"/>
                <w:szCs w:val="20"/>
              </w:rPr>
            </w:pPr>
          </w:p>
        </w:tc>
      </w:tr>
      <w:tr w:rsidR="0076300D" w14:paraId="4B535D01" w14:textId="77777777" w:rsidTr="008F3DB3">
        <w:tc>
          <w:tcPr>
            <w:tcW w:w="4214" w:type="dxa"/>
            <w:vAlign w:val="center"/>
          </w:tcPr>
          <w:p w14:paraId="29C1B1E6" w14:textId="62F8EE39" w:rsidR="0076300D" w:rsidRPr="00007066" w:rsidRDefault="0076300D" w:rsidP="0076300D">
            <w:pPr>
              <w:rPr>
                <w:rFonts w:ascii="Calibri" w:hAnsi="Calibri" w:cs="Calibri"/>
                <w:snapToGrid w:val="0"/>
                <w:color w:val="000000"/>
                <w:sz w:val="22"/>
                <w:szCs w:val="22"/>
              </w:rPr>
            </w:pPr>
            <w:r w:rsidRPr="00B55952">
              <w:rPr>
                <w:rFonts w:ascii="Calibri" w:hAnsi="Calibri" w:cs="Calibri"/>
                <w:snapToGrid w:val="0"/>
                <w:color w:val="000000"/>
                <w:sz w:val="22"/>
                <w:szCs w:val="22"/>
              </w:rPr>
              <w:t xml:space="preserve">Sedadla (dvousedadlo) s bezpečnostními pásy pro 2 sedící pacienty v sanitním prostoru </w:t>
            </w:r>
            <w:r>
              <w:rPr>
                <w:rFonts w:ascii="Calibri" w:hAnsi="Calibri" w:cs="Calibri"/>
                <w:snapToGrid w:val="0"/>
                <w:color w:val="000000"/>
                <w:sz w:val="22"/>
                <w:szCs w:val="22"/>
              </w:rPr>
              <w:t xml:space="preserve">- </w:t>
            </w:r>
            <w:r w:rsidRPr="00B55952">
              <w:rPr>
                <w:rFonts w:ascii="Calibri" w:hAnsi="Calibri" w:cs="Calibri"/>
                <w:snapToGrid w:val="0"/>
                <w:color w:val="000000"/>
                <w:sz w:val="22"/>
                <w:szCs w:val="22"/>
              </w:rPr>
              <w:t xml:space="preserve">sedadla po směru jízdy před </w:t>
            </w:r>
            <w:r w:rsidRPr="00B55952">
              <w:rPr>
                <w:rFonts w:ascii="Calibri" w:hAnsi="Calibri" w:cs="Calibri"/>
                <w:snapToGrid w:val="0"/>
                <w:color w:val="000000"/>
                <w:sz w:val="22"/>
                <w:szCs w:val="22"/>
              </w:rPr>
              <w:lastRenderedPageBreak/>
              <w:t>lehátkem. Sedadla musí být vybavena loketními opěrkami a posuvná ve směru jízdy min. o 200 mm (loketní opěrka nemusí být na levé straně u stěny vozidla, pokud to neumožní konstrukce vozidla)</w:t>
            </w:r>
          </w:p>
        </w:tc>
        <w:tc>
          <w:tcPr>
            <w:tcW w:w="1660" w:type="dxa"/>
          </w:tcPr>
          <w:p w14:paraId="06D28479" w14:textId="3017FBCB" w:rsidR="0076300D" w:rsidRPr="00636504" w:rsidRDefault="0076300D" w:rsidP="0076300D">
            <w:pPr>
              <w:jc w:val="center"/>
              <w:rPr>
                <w:rFonts w:asciiTheme="minorHAnsi" w:hAnsiTheme="minorHAnsi" w:cs="Arial"/>
                <w:color w:val="FF0000"/>
              </w:rPr>
            </w:pPr>
          </w:p>
        </w:tc>
        <w:tc>
          <w:tcPr>
            <w:tcW w:w="3754" w:type="dxa"/>
            <w:vAlign w:val="center"/>
          </w:tcPr>
          <w:p w14:paraId="5530C71C" w14:textId="2978FBD5" w:rsidR="0076300D" w:rsidRPr="00B24C2B" w:rsidRDefault="0076300D" w:rsidP="0076300D">
            <w:pPr>
              <w:jc w:val="center"/>
              <w:rPr>
                <w:rFonts w:asciiTheme="minorHAnsi" w:hAnsiTheme="minorHAnsi" w:cs="Arial"/>
                <w:color w:val="FF0000"/>
                <w:szCs w:val="20"/>
              </w:rPr>
            </w:pPr>
          </w:p>
        </w:tc>
      </w:tr>
      <w:tr w:rsidR="0076300D" w14:paraId="03B8A06E" w14:textId="77777777" w:rsidTr="008F3DB3">
        <w:tc>
          <w:tcPr>
            <w:tcW w:w="4214" w:type="dxa"/>
            <w:vAlign w:val="center"/>
          </w:tcPr>
          <w:p w14:paraId="367CE868" w14:textId="4E2514EA"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 xml:space="preserve">Rampa pro nakládání v zadní části vozu </w:t>
            </w:r>
            <w:r>
              <w:rPr>
                <w:rFonts w:ascii="Calibri" w:hAnsi="Calibri" w:cs="Calibri"/>
                <w:snapToGrid w:val="0"/>
                <w:color w:val="000000"/>
                <w:sz w:val="22"/>
                <w:szCs w:val="22"/>
              </w:rPr>
              <w:t>bude vybavená pomocnými písty pro snazší manipulaci a zajišťováním pomocí upínacího (zacvakávacího) mechanismu</w:t>
            </w:r>
          </w:p>
        </w:tc>
        <w:tc>
          <w:tcPr>
            <w:tcW w:w="1660" w:type="dxa"/>
          </w:tcPr>
          <w:p w14:paraId="70ECA6AF" w14:textId="41C9A938" w:rsidR="0076300D" w:rsidRPr="00636504" w:rsidRDefault="0076300D" w:rsidP="0076300D">
            <w:pPr>
              <w:jc w:val="center"/>
              <w:rPr>
                <w:rFonts w:asciiTheme="minorHAnsi" w:hAnsiTheme="minorHAnsi" w:cs="Arial"/>
                <w:color w:val="FF0000"/>
              </w:rPr>
            </w:pPr>
          </w:p>
        </w:tc>
        <w:tc>
          <w:tcPr>
            <w:tcW w:w="3754" w:type="dxa"/>
            <w:vAlign w:val="center"/>
          </w:tcPr>
          <w:p w14:paraId="41C37DA9" w14:textId="2161D8DF" w:rsidR="0076300D" w:rsidRPr="00B24C2B" w:rsidRDefault="0076300D" w:rsidP="0076300D">
            <w:pPr>
              <w:jc w:val="center"/>
              <w:rPr>
                <w:rFonts w:asciiTheme="minorHAnsi" w:hAnsiTheme="minorHAnsi" w:cs="Arial"/>
                <w:color w:val="FF0000"/>
                <w:szCs w:val="20"/>
              </w:rPr>
            </w:pPr>
          </w:p>
        </w:tc>
      </w:tr>
      <w:tr w:rsidR="0076300D" w14:paraId="20D15AFD" w14:textId="77777777" w:rsidTr="008F3DB3">
        <w:tc>
          <w:tcPr>
            <w:tcW w:w="4214" w:type="dxa"/>
            <w:vAlign w:val="center"/>
          </w:tcPr>
          <w:p w14:paraId="2CAEA5D5" w14:textId="7E66FEBA" w:rsidR="0076300D" w:rsidRPr="00007066" w:rsidRDefault="0076300D" w:rsidP="0076300D">
            <w:pPr>
              <w:rPr>
                <w:rFonts w:ascii="Calibri" w:hAnsi="Calibri" w:cs="Calibri"/>
                <w:snapToGrid w:val="0"/>
                <w:color w:val="000000"/>
                <w:sz w:val="22"/>
                <w:szCs w:val="22"/>
              </w:rPr>
            </w:pPr>
            <w:r w:rsidRPr="00B55952">
              <w:rPr>
                <w:rFonts w:ascii="Calibri" w:hAnsi="Calibri" w:cs="Calibri"/>
                <w:snapToGrid w:val="0"/>
                <w:color w:val="000000"/>
                <w:sz w:val="22"/>
                <w:szCs w:val="22"/>
              </w:rPr>
              <w:t>Výstražná LED modrá světelná a zvuková rampa vpředu a modrý LED světelný maják vzadu na střeše homologované pro ČR – v nejnižší možné zástavbové výšce. Ovládání světelného a zvukového zařízení z kabiny řidiče</w:t>
            </w:r>
          </w:p>
        </w:tc>
        <w:tc>
          <w:tcPr>
            <w:tcW w:w="1660" w:type="dxa"/>
          </w:tcPr>
          <w:p w14:paraId="431CA030" w14:textId="706DAABF" w:rsidR="0076300D" w:rsidRDefault="0076300D" w:rsidP="0076300D">
            <w:pPr>
              <w:jc w:val="center"/>
            </w:pPr>
          </w:p>
        </w:tc>
        <w:tc>
          <w:tcPr>
            <w:tcW w:w="3754" w:type="dxa"/>
            <w:vAlign w:val="center"/>
          </w:tcPr>
          <w:p w14:paraId="3C3A3A0A" w14:textId="0F22EE18" w:rsidR="0076300D" w:rsidRDefault="0076300D" w:rsidP="0076300D">
            <w:pPr>
              <w:jc w:val="center"/>
            </w:pPr>
          </w:p>
        </w:tc>
      </w:tr>
      <w:tr w:rsidR="00757198" w14:paraId="7EF1A64D" w14:textId="77777777" w:rsidTr="00007066">
        <w:tc>
          <w:tcPr>
            <w:tcW w:w="4214" w:type="dxa"/>
            <w:vAlign w:val="center"/>
          </w:tcPr>
          <w:p w14:paraId="1A9C6F15" w14:textId="4365E298" w:rsidR="00757198" w:rsidRPr="00822132" w:rsidRDefault="00757198" w:rsidP="00007066">
            <w:pPr>
              <w:pStyle w:val="Odstavecseseznamem"/>
              <w:ind w:left="306" w:hanging="306"/>
              <w:rPr>
                <w:rFonts w:ascii="Calibri" w:hAnsi="Calibri" w:cs="Calibri"/>
                <w:b/>
                <w:snapToGrid w:val="0"/>
                <w:color w:val="000000"/>
                <w:sz w:val="22"/>
                <w:szCs w:val="22"/>
              </w:rPr>
            </w:pPr>
            <w:r w:rsidRPr="00822132">
              <w:rPr>
                <w:rFonts w:ascii="Calibri" w:hAnsi="Calibri" w:cs="Calibri"/>
                <w:b/>
                <w:snapToGrid w:val="0"/>
                <w:color w:val="000000"/>
                <w:sz w:val="22"/>
                <w:szCs w:val="22"/>
              </w:rPr>
              <w:t>6.</w:t>
            </w:r>
            <w:r w:rsidRPr="00822132">
              <w:rPr>
                <w:rFonts w:ascii="Calibri" w:hAnsi="Calibri" w:cs="Calibri"/>
                <w:b/>
                <w:snapToGrid w:val="0"/>
                <w:color w:val="000000"/>
                <w:sz w:val="22"/>
                <w:szCs w:val="22"/>
              </w:rPr>
              <w:tab/>
              <w:t>Polepy</w:t>
            </w:r>
            <w:r w:rsidR="000549AB">
              <w:rPr>
                <w:rFonts w:ascii="Calibri" w:hAnsi="Calibri" w:cs="Calibri"/>
                <w:b/>
                <w:snapToGrid w:val="0"/>
                <w:color w:val="000000"/>
                <w:sz w:val="22"/>
                <w:szCs w:val="22"/>
              </w:rPr>
              <w:t xml:space="preserve"> </w:t>
            </w:r>
          </w:p>
        </w:tc>
        <w:tc>
          <w:tcPr>
            <w:tcW w:w="1660" w:type="dxa"/>
            <w:vAlign w:val="center"/>
          </w:tcPr>
          <w:p w14:paraId="7E5E43EE" w14:textId="77777777" w:rsidR="00757198" w:rsidRDefault="00757198" w:rsidP="00007066">
            <w:pPr>
              <w:jc w:val="center"/>
            </w:pPr>
          </w:p>
        </w:tc>
        <w:tc>
          <w:tcPr>
            <w:tcW w:w="3754" w:type="dxa"/>
            <w:vAlign w:val="center"/>
          </w:tcPr>
          <w:p w14:paraId="0160F05C" w14:textId="77777777" w:rsidR="00757198" w:rsidRDefault="00757198" w:rsidP="00007066">
            <w:pPr>
              <w:jc w:val="center"/>
            </w:pPr>
          </w:p>
        </w:tc>
      </w:tr>
      <w:tr w:rsidR="0076300D" w14:paraId="2F04AB2A" w14:textId="77777777" w:rsidTr="0041518B">
        <w:tc>
          <w:tcPr>
            <w:tcW w:w="4214" w:type="dxa"/>
            <w:vAlign w:val="center"/>
          </w:tcPr>
          <w:p w14:paraId="1785D09C" w14:textId="504734AF"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Výstražný pruh po celém obvodu vozidla. Materiál: mikro</w:t>
            </w:r>
            <w:r>
              <w:rPr>
                <w:rFonts w:ascii="Calibri" w:hAnsi="Calibri" w:cs="Calibri"/>
                <w:snapToGrid w:val="0"/>
                <w:color w:val="000000"/>
                <w:sz w:val="22"/>
                <w:szCs w:val="22"/>
              </w:rPr>
              <w:t xml:space="preserve"> </w:t>
            </w:r>
            <w:r w:rsidRPr="00007066">
              <w:rPr>
                <w:rFonts w:ascii="Calibri" w:hAnsi="Calibri" w:cs="Calibri"/>
                <w:snapToGrid w:val="0"/>
                <w:color w:val="000000"/>
                <w:sz w:val="22"/>
                <w:szCs w:val="22"/>
              </w:rPr>
              <w:t>spektrální reflexní jednovrstvá fluorescenční oranžová tř. odrazivosti 2</w:t>
            </w:r>
          </w:p>
        </w:tc>
        <w:tc>
          <w:tcPr>
            <w:tcW w:w="1660" w:type="dxa"/>
          </w:tcPr>
          <w:p w14:paraId="03A0C0A0" w14:textId="3A3C66AF" w:rsidR="0076300D" w:rsidRDefault="0076300D" w:rsidP="0076300D">
            <w:pPr>
              <w:jc w:val="center"/>
            </w:pPr>
          </w:p>
        </w:tc>
        <w:tc>
          <w:tcPr>
            <w:tcW w:w="3754" w:type="dxa"/>
            <w:vAlign w:val="center"/>
          </w:tcPr>
          <w:p w14:paraId="490A6655" w14:textId="4A14B6F4" w:rsidR="0076300D" w:rsidRDefault="0076300D" w:rsidP="0076300D">
            <w:pPr>
              <w:jc w:val="center"/>
            </w:pPr>
          </w:p>
        </w:tc>
      </w:tr>
      <w:tr w:rsidR="0076300D" w14:paraId="4D0A0D4D" w14:textId="77777777" w:rsidTr="0041518B">
        <w:tc>
          <w:tcPr>
            <w:tcW w:w="4214" w:type="dxa"/>
            <w:vAlign w:val="center"/>
          </w:tcPr>
          <w:p w14:paraId="61272D64"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Znaky modré hvězdy života na přední kapotě, bočních, zadních oknech a na střeše</w:t>
            </w:r>
          </w:p>
          <w:p w14:paraId="37054BF1"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Materiál: modrý reflexní materiál tř. odrazivosti 1</w:t>
            </w:r>
          </w:p>
        </w:tc>
        <w:tc>
          <w:tcPr>
            <w:tcW w:w="1660" w:type="dxa"/>
          </w:tcPr>
          <w:p w14:paraId="613F24A1" w14:textId="3A3C26CF" w:rsidR="0076300D" w:rsidRDefault="0076300D" w:rsidP="0076300D">
            <w:pPr>
              <w:jc w:val="center"/>
            </w:pPr>
          </w:p>
        </w:tc>
        <w:tc>
          <w:tcPr>
            <w:tcW w:w="3754" w:type="dxa"/>
            <w:vAlign w:val="center"/>
          </w:tcPr>
          <w:p w14:paraId="4E6D2AA6" w14:textId="17BB9D3D" w:rsidR="0076300D" w:rsidRDefault="0076300D" w:rsidP="0076300D">
            <w:pPr>
              <w:jc w:val="center"/>
            </w:pPr>
          </w:p>
        </w:tc>
      </w:tr>
      <w:tr w:rsidR="0076300D" w14:paraId="06EEB369" w14:textId="77777777" w:rsidTr="0041518B">
        <w:tc>
          <w:tcPr>
            <w:tcW w:w="4214" w:type="dxa"/>
            <w:vAlign w:val="center"/>
          </w:tcPr>
          <w:p w14:paraId="15AD2B80" w14:textId="77777777" w:rsidR="0076300D" w:rsidRPr="00007066" w:rsidRDefault="0076300D" w:rsidP="0076300D">
            <w:pPr>
              <w:rPr>
                <w:rFonts w:ascii="Calibri" w:hAnsi="Calibri" w:cs="Calibri"/>
                <w:snapToGrid w:val="0"/>
                <w:color w:val="000000"/>
                <w:sz w:val="22"/>
                <w:szCs w:val="22"/>
              </w:rPr>
            </w:pPr>
            <w:r>
              <w:rPr>
                <w:rFonts w:ascii="Calibri" w:hAnsi="Calibri" w:cs="Calibri"/>
                <w:snapToGrid w:val="0"/>
                <w:color w:val="000000"/>
                <w:sz w:val="22"/>
                <w:szCs w:val="22"/>
              </w:rPr>
              <w:t>Nápis „AMBULAN</w:t>
            </w:r>
            <w:r w:rsidRPr="00007066">
              <w:rPr>
                <w:rFonts w:ascii="Calibri" w:hAnsi="Calibri" w:cs="Calibri"/>
                <w:snapToGrid w:val="0"/>
                <w:color w:val="000000"/>
                <w:sz w:val="22"/>
                <w:szCs w:val="22"/>
              </w:rPr>
              <w:t>CE“- Materiál: tř. odrazivosti 1 v barevném kontrastu s pozadím na masce, po stranách a na zadní části vozidla</w:t>
            </w:r>
          </w:p>
        </w:tc>
        <w:tc>
          <w:tcPr>
            <w:tcW w:w="1660" w:type="dxa"/>
          </w:tcPr>
          <w:p w14:paraId="2F6A8FE3" w14:textId="30A9A7DF" w:rsidR="0076300D" w:rsidRDefault="0076300D" w:rsidP="0076300D">
            <w:pPr>
              <w:jc w:val="center"/>
            </w:pPr>
          </w:p>
        </w:tc>
        <w:tc>
          <w:tcPr>
            <w:tcW w:w="3754" w:type="dxa"/>
            <w:vAlign w:val="center"/>
          </w:tcPr>
          <w:p w14:paraId="261ECEC2" w14:textId="138BE489" w:rsidR="0076300D" w:rsidRDefault="0076300D" w:rsidP="0076300D">
            <w:pPr>
              <w:jc w:val="center"/>
            </w:pPr>
          </w:p>
        </w:tc>
      </w:tr>
      <w:tr w:rsidR="0076300D" w14:paraId="3D081F66" w14:textId="77777777" w:rsidTr="007310A3">
        <w:tc>
          <w:tcPr>
            <w:tcW w:w="4214" w:type="dxa"/>
            <w:vAlign w:val="center"/>
          </w:tcPr>
          <w:p w14:paraId="0E6568D6"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Název provozovatele se znakem nemocnice v barevném kontrastu s pozadím na dveřích řidiče i spolujezdce o min. exteriérové stálosti barev 5 let</w:t>
            </w:r>
          </w:p>
        </w:tc>
        <w:tc>
          <w:tcPr>
            <w:tcW w:w="1660" w:type="dxa"/>
          </w:tcPr>
          <w:p w14:paraId="63739B3A" w14:textId="7799D33A" w:rsidR="0076300D" w:rsidRDefault="0076300D" w:rsidP="0076300D">
            <w:pPr>
              <w:jc w:val="center"/>
            </w:pPr>
          </w:p>
        </w:tc>
        <w:tc>
          <w:tcPr>
            <w:tcW w:w="3754" w:type="dxa"/>
            <w:vAlign w:val="center"/>
          </w:tcPr>
          <w:p w14:paraId="6516F6D4" w14:textId="78CB1829" w:rsidR="0076300D" w:rsidRDefault="0076300D" w:rsidP="0076300D">
            <w:pPr>
              <w:jc w:val="center"/>
            </w:pPr>
          </w:p>
        </w:tc>
      </w:tr>
      <w:tr w:rsidR="0076300D" w14:paraId="2B1F6F57" w14:textId="77777777" w:rsidTr="007310A3">
        <w:tc>
          <w:tcPr>
            <w:tcW w:w="4214" w:type="dxa"/>
            <w:vAlign w:val="center"/>
          </w:tcPr>
          <w:p w14:paraId="7BA9539C"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Na zadních dveřích bude vhodně umístěna voděodolná samolepka informující o umístění 1ks kyslíkové lahve ve vozidle</w:t>
            </w:r>
          </w:p>
        </w:tc>
        <w:tc>
          <w:tcPr>
            <w:tcW w:w="1660" w:type="dxa"/>
          </w:tcPr>
          <w:p w14:paraId="29F9736C" w14:textId="63494145" w:rsidR="0076300D" w:rsidRDefault="0076300D" w:rsidP="0076300D">
            <w:pPr>
              <w:jc w:val="center"/>
            </w:pPr>
          </w:p>
        </w:tc>
        <w:tc>
          <w:tcPr>
            <w:tcW w:w="3754" w:type="dxa"/>
            <w:vAlign w:val="center"/>
          </w:tcPr>
          <w:p w14:paraId="61CDB180" w14:textId="226AC62C" w:rsidR="0076300D" w:rsidRDefault="0076300D" w:rsidP="0076300D">
            <w:pPr>
              <w:jc w:val="center"/>
            </w:pPr>
          </w:p>
        </w:tc>
      </w:tr>
      <w:tr w:rsidR="0076300D" w14:paraId="50D37E21" w14:textId="77777777" w:rsidTr="007310A3">
        <w:tc>
          <w:tcPr>
            <w:tcW w:w="4214" w:type="dxa"/>
            <w:shd w:val="clear" w:color="auto" w:fill="auto"/>
            <w:vAlign w:val="center"/>
          </w:tcPr>
          <w:p w14:paraId="778C7745" w14:textId="0CDDEB41" w:rsidR="0076300D" w:rsidRPr="00007066" w:rsidRDefault="0076300D" w:rsidP="0076300D">
            <w:pPr>
              <w:rPr>
                <w:rFonts w:ascii="Calibri" w:hAnsi="Calibri" w:cs="Calibri"/>
                <w:snapToGrid w:val="0"/>
                <w:color w:val="000000"/>
                <w:sz w:val="22"/>
                <w:szCs w:val="22"/>
              </w:rPr>
            </w:pPr>
            <w:r w:rsidRPr="00967E7A">
              <w:rPr>
                <w:rFonts w:ascii="Calibri" w:hAnsi="Calibri" w:cs="Calibri"/>
                <w:snapToGrid w:val="0"/>
                <w:color w:val="000000"/>
                <w:sz w:val="22"/>
                <w:szCs w:val="22"/>
              </w:rPr>
              <w:t>Polepy vozidla budou realizovány dle přiložených fotografií v příloze č. 2</w:t>
            </w:r>
          </w:p>
        </w:tc>
        <w:tc>
          <w:tcPr>
            <w:tcW w:w="1660" w:type="dxa"/>
          </w:tcPr>
          <w:p w14:paraId="62C87EEF" w14:textId="0C59CECF" w:rsidR="0076300D" w:rsidRPr="00FC3912" w:rsidRDefault="0076300D" w:rsidP="0076300D">
            <w:pPr>
              <w:jc w:val="center"/>
              <w:rPr>
                <w:rFonts w:asciiTheme="minorHAnsi" w:hAnsiTheme="minorHAnsi" w:cs="Arial"/>
                <w:color w:val="FF0000"/>
              </w:rPr>
            </w:pPr>
          </w:p>
        </w:tc>
        <w:tc>
          <w:tcPr>
            <w:tcW w:w="3754" w:type="dxa"/>
            <w:vAlign w:val="center"/>
          </w:tcPr>
          <w:p w14:paraId="40BA942E" w14:textId="75414166" w:rsidR="0076300D" w:rsidRPr="006D3702" w:rsidRDefault="0076300D" w:rsidP="0076300D">
            <w:pPr>
              <w:jc w:val="center"/>
              <w:rPr>
                <w:rFonts w:asciiTheme="minorHAnsi" w:hAnsiTheme="minorHAnsi" w:cs="Arial"/>
                <w:color w:val="FF0000"/>
                <w:szCs w:val="20"/>
              </w:rPr>
            </w:pPr>
          </w:p>
        </w:tc>
      </w:tr>
      <w:tr w:rsidR="00757198" w14:paraId="6AA2E8C4" w14:textId="77777777" w:rsidTr="00007066">
        <w:tc>
          <w:tcPr>
            <w:tcW w:w="4214" w:type="dxa"/>
            <w:vAlign w:val="center"/>
          </w:tcPr>
          <w:p w14:paraId="6FFF2F66" w14:textId="77777777" w:rsidR="00757198" w:rsidRPr="0008513A" w:rsidRDefault="00757198" w:rsidP="00007066">
            <w:pPr>
              <w:pStyle w:val="Odstavecseseznamem"/>
              <w:ind w:left="306" w:hanging="284"/>
              <w:rPr>
                <w:rFonts w:ascii="Calibri" w:hAnsi="Calibri" w:cs="Calibri"/>
                <w:b/>
                <w:snapToGrid w:val="0"/>
                <w:color w:val="000000"/>
                <w:sz w:val="22"/>
                <w:szCs w:val="22"/>
              </w:rPr>
            </w:pPr>
            <w:r w:rsidRPr="0008513A">
              <w:rPr>
                <w:rFonts w:ascii="Calibri" w:hAnsi="Calibri" w:cs="Calibri"/>
                <w:b/>
                <w:snapToGrid w:val="0"/>
                <w:color w:val="000000"/>
                <w:sz w:val="22"/>
                <w:szCs w:val="22"/>
              </w:rPr>
              <w:t>7.</w:t>
            </w:r>
            <w:r w:rsidRPr="0008513A">
              <w:rPr>
                <w:rFonts w:ascii="Calibri" w:hAnsi="Calibri" w:cs="Calibri"/>
                <w:b/>
                <w:snapToGrid w:val="0"/>
                <w:color w:val="000000"/>
                <w:sz w:val="22"/>
                <w:szCs w:val="22"/>
              </w:rPr>
              <w:tab/>
              <w:t>Ostatní požadavky</w:t>
            </w:r>
          </w:p>
        </w:tc>
        <w:tc>
          <w:tcPr>
            <w:tcW w:w="1660" w:type="dxa"/>
            <w:vAlign w:val="center"/>
          </w:tcPr>
          <w:p w14:paraId="2BCA513E" w14:textId="77777777" w:rsidR="00757198" w:rsidRDefault="00757198" w:rsidP="00007066">
            <w:pPr>
              <w:jc w:val="center"/>
            </w:pPr>
          </w:p>
        </w:tc>
        <w:tc>
          <w:tcPr>
            <w:tcW w:w="3754" w:type="dxa"/>
            <w:vAlign w:val="center"/>
          </w:tcPr>
          <w:p w14:paraId="0B9B94AA" w14:textId="05BC3885" w:rsidR="00757198" w:rsidRDefault="00757198" w:rsidP="00007066">
            <w:pPr>
              <w:jc w:val="center"/>
            </w:pPr>
          </w:p>
        </w:tc>
      </w:tr>
      <w:tr w:rsidR="0076300D" w14:paraId="36EB53FD" w14:textId="77777777" w:rsidTr="00F731F0">
        <w:tc>
          <w:tcPr>
            <w:tcW w:w="4214" w:type="dxa"/>
            <w:vAlign w:val="center"/>
          </w:tcPr>
          <w:p w14:paraId="06C88B16"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Sada náhradních dílů k sanitnímu vozidlu (žárovky, pojistky apod.), tažné lano</w:t>
            </w:r>
          </w:p>
        </w:tc>
        <w:tc>
          <w:tcPr>
            <w:tcW w:w="1660" w:type="dxa"/>
          </w:tcPr>
          <w:p w14:paraId="568C8356" w14:textId="6C5F8D66" w:rsidR="0076300D" w:rsidRDefault="0076300D" w:rsidP="0076300D">
            <w:pPr>
              <w:jc w:val="center"/>
            </w:pPr>
          </w:p>
        </w:tc>
        <w:tc>
          <w:tcPr>
            <w:tcW w:w="3754" w:type="dxa"/>
            <w:vAlign w:val="center"/>
          </w:tcPr>
          <w:p w14:paraId="67976ADB" w14:textId="26134BBA" w:rsidR="0076300D" w:rsidRDefault="0076300D" w:rsidP="0076300D">
            <w:pPr>
              <w:jc w:val="center"/>
            </w:pPr>
          </w:p>
        </w:tc>
      </w:tr>
      <w:tr w:rsidR="0076300D" w14:paraId="5AE9AC01" w14:textId="77777777" w:rsidTr="00F731F0">
        <w:tc>
          <w:tcPr>
            <w:tcW w:w="4214" w:type="dxa"/>
            <w:vAlign w:val="center"/>
          </w:tcPr>
          <w:p w14:paraId="7D01D11F"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Hasicí přístroj 2 kg umístěný v kabině řidiče</w:t>
            </w:r>
          </w:p>
        </w:tc>
        <w:tc>
          <w:tcPr>
            <w:tcW w:w="1660" w:type="dxa"/>
          </w:tcPr>
          <w:p w14:paraId="49C085A7" w14:textId="28C076B8" w:rsidR="0076300D" w:rsidRDefault="0076300D" w:rsidP="0076300D">
            <w:pPr>
              <w:jc w:val="center"/>
            </w:pPr>
          </w:p>
        </w:tc>
        <w:tc>
          <w:tcPr>
            <w:tcW w:w="3754" w:type="dxa"/>
            <w:vAlign w:val="center"/>
          </w:tcPr>
          <w:p w14:paraId="79D42704" w14:textId="6E77818D" w:rsidR="0076300D" w:rsidRDefault="0076300D" w:rsidP="0076300D">
            <w:pPr>
              <w:jc w:val="center"/>
            </w:pPr>
          </w:p>
        </w:tc>
      </w:tr>
      <w:tr w:rsidR="0076300D" w14:paraId="0838170F" w14:textId="77777777" w:rsidTr="00F731F0">
        <w:tc>
          <w:tcPr>
            <w:tcW w:w="4214" w:type="dxa"/>
            <w:vAlign w:val="center"/>
          </w:tcPr>
          <w:p w14:paraId="51084B45" w14:textId="77777777" w:rsidR="0076300D" w:rsidRPr="00AF6AAC" w:rsidRDefault="0076300D" w:rsidP="0076300D">
            <w:pPr>
              <w:rPr>
                <w:rFonts w:ascii="Calibri" w:hAnsi="Calibri" w:cs="Calibri"/>
                <w:snapToGrid w:val="0"/>
                <w:color w:val="000000"/>
                <w:sz w:val="22"/>
                <w:szCs w:val="22"/>
              </w:rPr>
            </w:pPr>
            <w:r w:rsidRPr="00AF6AAC">
              <w:rPr>
                <w:rFonts w:ascii="Calibri" w:hAnsi="Calibri" w:cs="Calibri"/>
                <w:snapToGrid w:val="0"/>
                <w:color w:val="000000"/>
                <w:sz w:val="22"/>
                <w:szCs w:val="22"/>
              </w:rPr>
              <w:t>Samostatný přenosný LED reflektor (lampa) pro vyhledávání v terénu s min. dosvitem</w:t>
            </w:r>
          </w:p>
          <w:p w14:paraId="166FA67F" w14:textId="399CF60C" w:rsidR="0076300D" w:rsidRPr="00007066" w:rsidRDefault="0076300D" w:rsidP="0076300D">
            <w:pPr>
              <w:rPr>
                <w:rFonts w:ascii="Calibri" w:hAnsi="Calibri" w:cs="Calibri"/>
                <w:snapToGrid w:val="0"/>
                <w:color w:val="000000"/>
                <w:sz w:val="22"/>
                <w:szCs w:val="22"/>
              </w:rPr>
            </w:pPr>
            <w:r w:rsidRPr="00AF6AAC">
              <w:rPr>
                <w:rFonts w:ascii="Calibri" w:hAnsi="Calibri" w:cs="Calibri"/>
                <w:snapToGrid w:val="0"/>
                <w:color w:val="000000"/>
                <w:sz w:val="22"/>
                <w:szCs w:val="22"/>
              </w:rPr>
              <w:t>300 metrů, min. svítivostí 1</w:t>
            </w:r>
            <w:r>
              <w:rPr>
                <w:rFonts w:ascii="Calibri" w:hAnsi="Calibri" w:cs="Calibri"/>
                <w:snapToGrid w:val="0"/>
                <w:color w:val="000000"/>
                <w:sz w:val="22"/>
                <w:szCs w:val="22"/>
              </w:rPr>
              <w:t xml:space="preserve"> </w:t>
            </w:r>
            <w:r w:rsidRPr="00AF6AAC">
              <w:rPr>
                <w:rFonts w:ascii="Calibri" w:hAnsi="Calibri" w:cs="Calibri"/>
                <w:snapToGrid w:val="0"/>
                <w:color w:val="000000"/>
                <w:sz w:val="22"/>
                <w:szCs w:val="22"/>
              </w:rPr>
              <w:t>500 lumenů a nabíjením ve vozidle</w:t>
            </w:r>
          </w:p>
        </w:tc>
        <w:tc>
          <w:tcPr>
            <w:tcW w:w="1660" w:type="dxa"/>
          </w:tcPr>
          <w:p w14:paraId="545313F4" w14:textId="7A9743A3" w:rsidR="0076300D" w:rsidRDefault="0076300D" w:rsidP="0076300D">
            <w:pPr>
              <w:jc w:val="center"/>
            </w:pPr>
          </w:p>
        </w:tc>
        <w:tc>
          <w:tcPr>
            <w:tcW w:w="3754" w:type="dxa"/>
            <w:vAlign w:val="center"/>
          </w:tcPr>
          <w:p w14:paraId="12314BDD" w14:textId="4D4CE06F" w:rsidR="0076300D" w:rsidRDefault="0076300D" w:rsidP="0076300D">
            <w:pPr>
              <w:jc w:val="center"/>
            </w:pPr>
          </w:p>
        </w:tc>
      </w:tr>
      <w:tr w:rsidR="0076300D" w14:paraId="5381FDC3" w14:textId="77777777" w:rsidTr="00F731F0">
        <w:tc>
          <w:tcPr>
            <w:tcW w:w="4214" w:type="dxa"/>
            <w:vAlign w:val="center"/>
          </w:tcPr>
          <w:p w14:paraId="6AD94FA5" w14:textId="77777777" w:rsidR="0076300D" w:rsidRPr="00007066" w:rsidRDefault="0076300D" w:rsidP="0076300D">
            <w:pPr>
              <w:rPr>
                <w:rFonts w:ascii="Calibri" w:hAnsi="Calibri" w:cs="Calibri"/>
                <w:snapToGrid w:val="0"/>
                <w:color w:val="000000"/>
                <w:sz w:val="22"/>
                <w:szCs w:val="22"/>
              </w:rPr>
            </w:pPr>
            <w:r w:rsidRPr="00007066">
              <w:rPr>
                <w:rFonts w:ascii="Calibri" w:hAnsi="Calibri" w:cs="Calibri"/>
                <w:snapToGrid w:val="0"/>
                <w:color w:val="000000"/>
                <w:sz w:val="22"/>
                <w:szCs w:val="22"/>
              </w:rPr>
              <w:t>Montáž GPS lokátoru (lokátor dodá zadavatel)</w:t>
            </w:r>
          </w:p>
        </w:tc>
        <w:tc>
          <w:tcPr>
            <w:tcW w:w="1660" w:type="dxa"/>
          </w:tcPr>
          <w:p w14:paraId="2DD16BCC" w14:textId="180AB968" w:rsidR="0076300D" w:rsidRDefault="0076300D" w:rsidP="0076300D">
            <w:pPr>
              <w:jc w:val="center"/>
            </w:pPr>
          </w:p>
        </w:tc>
        <w:tc>
          <w:tcPr>
            <w:tcW w:w="3754" w:type="dxa"/>
            <w:vAlign w:val="center"/>
          </w:tcPr>
          <w:p w14:paraId="56213884" w14:textId="194ACF34" w:rsidR="0076300D" w:rsidRDefault="0076300D" w:rsidP="0076300D">
            <w:pPr>
              <w:jc w:val="center"/>
            </w:pPr>
          </w:p>
        </w:tc>
      </w:tr>
      <w:tr w:rsidR="0076300D" w14:paraId="3800ABFB" w14:textId="77777777" w:rsidTr="00F731F0">
        <w:tc>
          <w:tcPr>
            <w:tcW w:w="4214" w:type="dxa"/>
            <w:vAlign w:val="center"/>
          </w:tcPr>
          <w:p w14:paraId="06320C9F" w14:textId="268F7837" w:rsidR="0076300D" w:rsidRDefault="0076300D" w:rsidP="0076300D">
            <w:pPr>
              <w:rPr>
                <w:rFonts w:ascii="Calibri" w:hAnsi="Calibri" w:cs="Calibri"/>
                <w:snapToGrid w:val="0"/>
                <w:color w:val="000000"/>
                <w:sz w:val="22"/>
                <w:szCs w:val="22"/>
              </w:rPr>
            </w:pPr>
            <w:r w:rsidRPr="00AF6AAC">
              <w:rPr>
                <w:rFonts w:ascii="Calibri" w:hAnsi="Calibri" w:cs="Calibri"/>
                <w:snapToGrid w:val="0"/>
                <w:color w:val="000000"/>
                <w:sz w:val="22"/>
                <w:szCs w:val="22"/>
              </w:rPr>
              <w:lastRenderedPageBreak/>
              <w:t xml:space="preserve">Sada čtyř zimních </w:t>
            </w:r>
            <w:r w:rsidRPr="00263C83">
              <w:rPr>
                <w:rFonts w:ascii="Calibri" w:hAnsi="Calibri" w:cs="Calibri"/>
                <w:snapToGrid w:val="0"/>
                <w:color w:val="000000"/>
                <w:sz w:val="22"/>
                <w:szCs w:val="22"/>
              </w:rPr>
              <w:t>pneumatik Continental</w:t>
            </w:r>
            <w:r w:rsidRPr="00AF6AAC">
              <w:rPr>
                <w:rFonts w:ascii="Calibri" w:hAnsi="Calibri" w:cs="Calibri"/>
                <w:snapToGrid w:val="0"/>
                <w:color w:val="000000"/>
                <w:sz w:val="22"/>
                <w:szCs w:val="22"/>
              </w:rPr>
              <w:t xml:space="preserve"> (nebo kvalitativně podobné) včetně disků v příslušném rozměru vozidla. Pneumatiky budou namontovány na discích, vyváženy a připraveny k použití na vozidle. Dále bude náhradní sada obsahovat snímače pro kontrolu tlaku v pneumatikách – TPMS kompatibilní s</w:t>
            </w:r>
            <w:r>
              <w:rPr>
                <w:rFonts w:ascii="Calibri" w:hAnsi="Calibri" w:cs="Calibri"/>
                <w:snapToGrid w:val="0"/>
                <w:color w:val="000000"/>
                <w:sz w:val="22"/>
                <w:szCs w:val="22"/>
              </w:rPr>
              <w:t> </w:t>
            </w:r>
            <w:r w:rsidRPr="00AF6AAC">
              <w:rPr>
                <w:rFonts w:ascii="Calibri" w:hAnsi="Calibri" w:cs="Calibri"/>
                <w:snapToGrid w:val="0"/>
                <w:color w:val="000000"/>
                <w:sz w:val="22"/>
                <w:szCs w:val="22"/>
              </w:rPr>
              <w:t>vozidlem</w:t>
            </w:r>
          </w:p>
          <w:p w14:paraId="4A46C1F3" w14:textId="77777777" w:rsidR="0076300D" w:rsidRDefault="0076300D" w:rsidP="0076300D">
            <w:pPr>
              <w:rPr>
                <w:rFonts w:ascii="Calibri" w:hAnsi="Calibri" w:cs="Calibri"/>
                <w:snapToGrid w:val="0"/>
                <w:color w:val="000000"/>
                <w:sz w:val="22"/>
                <w:szCs w:val="22"/>
              </w:rPr>
            </w:pPr>
          </w:p>
          <w:p w14:paraId="4F16DDB9" w14:textId="178B5608" w:rsidR="0076300D" w:rsidRPr="00263C83" w:rsidRDefault="0076300D" w:rsidP="0076300D">
            <w:pPr>
              <w:rPr>
                <w:rFonts w:ascii="Calibri" w:hAnsi="Calibri" w:cs="Calibri"/>
                <w:b/>
                <w:bCs/>
                <w:snapToGrid w:val="0"/>
                <w:color w:val="000000"/>
                <w:sz w:val="22"/>
                <w:szCs w:val="22"/>
              </w:rPr>
            </w:pPr>
            <w:r w:rsidRPr="00CD793C">
              <w:rPr>
                <w:rFonts w:cstheme="minorHAnsi"/>
                <w:b/>
                <w:sz w:val="16"/>
                <w:szCs w:val="16"/>
              </w:rPr>
              <w:t xml:space="preserve">Pokud tato technická specifikace obsahuje požadavky nebo přímé či nepřímé odkazy na určité dodavatele nebo výrobky, nebo patenty na vynálezy, užitné vzory, průmyslové vzory, ochranné známky nebo označení původu, pak je </w:t>
            </w:r>
            <w:r w:rsidRPr="00CD793C">
              <w:rPr>
                <w:rFonts w:cstheme="minorHAnsi"/>
                <w:b/>
                <w:bCs/>
                <w:sz w:val="16"/>
                <w:szCs w:val="16"/>
              </w:rPr>
              <w:t>v souladu s § 89 odst. 6 zákona možné nabídnout i jiné, rovnocenné řešení</w:t>
            </w:r>
          </w:p>
        </w:tc>
        <w:tc>
          <w:tcPr>
            <w:tcW w:w="1660" w:type="dxa"/>
          </w:tcPr>
          <w:p w14:paraId="3B44D827" w14:textId="3B359C09" w:rsidR="0076300D" w:rsidRPr="00F77234" w:rsidRDefault="0076300D" w:rsidP="0076300D">
            <w:pPr>
              <w:jc w:val="center"/>
              <w:rPr>
                <w:rFonts w:asciiTheme="minorHAnsi" w:hAnsiTheme="minorHAnsi" w:cs="Arial"/>
                <w:color w:val="FF0000"/>
              </w:rPr>
            </w:pPr>
          </w:p>
        </w:tc>
        <w:tc>
          <w:tcPr>
            <w:tcW w:w="3754" w:type="dxa"/>
            <w:vAlign w:val="center"/>
          </w:tcPr>
          <w:p w14:paraId="5B2510C1" w14:textId="79B1F5F4" w:rsidR="0076300D" w:rsidRPr="009A22DA" w:rsidRDefault="0076300D" w:rsidP="0076300D">
            <w:pPr>
              <w:jc w:val="center"/>
              <w:rPr>
                <w:rFonts w:asciiTheme="minorHAnsi" w:hAnsiTheme="minorHAnsi" w:cs="Arial"/>
                <w:color w:val="FF0000"/>
                <w:szCs w:val="20"/>
              </w:rPr>
            </w:pPr>
          </w:p>
        </w:tc>
      </w:tr>
      <w:tr w:rsidR="0076300D" w14:paraId="62435DD0" w14:textId="77777777" w:rsidTr="00F731F0">
        <w:tc>
          <w:tcPr>
            <w:tcW w:w="4214" w:type="dxa"/>
            <w:vAlign w:val="center"/>
          </w:tcPr>
          <w:p w14:paraId="4A5B3D63" w14:textId="75A7136B" w:rsidR="0076300D" w:rsidRPr="00007066" w:rsidRDefault="009C11AA" w:rsidP="0076300D">
            <w:pPr>
              <w:rPr>
                <w:rFonts w:ascii="Calibri" w:hAnsi="Calibri" w:cs="Calibri"/>
                <w:snapToGrid w:val="0"/>
                <w:color w:val="000000"/>
                <w:sz w:val="22"/>
                <w:szCs w:val="22"/>
              </w:rPr>
            </w:pPr>
            <w:r>
              <w:rPr>
                <w:rFonts w:ascii="Calibri" w:hAnsi="Calibri" w:cs="Calibri"/>
                <w:snapToGrid w:val="0"/>
                <w:color w:val="000000"/>
                <w:sz w:val="22"/>
                <w:szCs w:val="22"/>
              </w:rPr>
              <w:t>Textilní a</w:t>
            </w:r>
            <w:r w:rsidR="0076300D" w:rsidRPr="00AF6AAC">
              <w:rPr>
                <w:rFonts w:ascii="Calibri" w:hAnsi="Calibri" w:cs="Calibri"/>
                <w:snapToGrid w:val="0"/>
                <w:color w:val="000000"/>
                <w:sz w:val="22"/>
                <w:szCs w:val="22"/>
              </w:rPr>
              <w:t>utopotahy pro všechna sedadla kabiny řidiče v tmavém barevném provedení z kvalitního materiálu, potah sedadla řidiče s boční výztuhou proti prodření (potahy budou nasazené na sedadlech)</w:t>
            </w:r>
          </w:p>
        </w:tc>
        <w:tc>
          <w:tcPr>
            <w:tcW w:w="1660" w:type="dxa"/>
          </w:tcPr>
          <w:p w14:paraId="294ECE64" w14:textId="12AFCBA1" w:rsidR="0076300D" w:rsidRPr="00F77234" w:rsidRDefault="0076300D" w:rsidP="0076300D">
            <w:pPr>
              <w:jc w:val="center"/>
              <w:rPr>
                <w:rFonts w:asciiTheme="minorHAnsi" w:hAnsiTheme="minorHAnsi" w:cs="Arial"/>
                <w:color w:val="FF0000"/>
              </w:rPr>
            </w:pPr>
          </w:p>
        </w:tc>
        <w:tc>
          <w:tcPr>
            <w:tcW w:w="3754" w:type="dxa"/>
            <w:vAlign w:val="center"/>
          </w:tcPr>
          <w:p w14:paraId="4F509A7C" w14:textId="2969012A" w:rsidR="0076300D" w:rsidRPr="009A22DA" w:rsidRDefault="0076300D" w:rsidP="0076300D">
            <w:pPr>
              <w:jc w:val="center"/>
              <w:rPr>
                <w:rFonts w:asciiTheme="minorHAnsi" w:hAnsiTheme="minorHAnsi" w:cs="Arial"/>
                <w:color w:val="FF0000"/>
                <w:szCs w:val="20"/>
              </w:rPr>
            </w:pPr>
          </w:p>
        </w:tc>
      </w:tr>
    </w:tbl>
    <w:p w14:paraId="1D441224" w14:textId="7FA505B3" w:rsidR="008D7734" w:rsidRDefault="008D7734" w:rsidP="008D7734">
      <w:pPr>
        <w:jc w:val="both"/>
        <w:rPr>
          <w:rFonts w:ascii="Calibri" w:hAnsi="Calibri"/>
          <w:b/>
          <w:sz w:val="28"/>
          <w:szCs w:val="28"/>
        </w:rPr>
      </w:pPr>
    </w:p>
    <w:sectPr w:rsidR="008D7734" w:rsidSect="00C95D5F">
      <w:headerReference w:type="default" r:id="rId8"/>
      <w:footerReference w:type="default" r:id="rId9"/>
      <w:pgSz w:w="11906" w:h="16838"/>
      <w:pgMar w:top="1418" w:right="1134" w:bottom="96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6C7306" w14:textId="77777777" w:rsidR="003D4870" w:rsidRDefault="003D4870">
      <w:r>
        <w:separator/>
      </w:r>
    </w:p>
  </w:endnote>
  <w:endnote w:type="continuationSeparator" w:id="0">
    <w:p w14:paraId="26D3456A" w14:textId="77777777" w:rsidR="003D4870" w:rsidRDefault="003D4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24896" w14:textId="77777777" w:rsidR="006518A6" w:rsidRPr="00214F77" w:rsidRDefault="006518A6" w:rsidP="00C95D5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50F748" w14:textId="77777777" w:rsidR="003D4870" w:rsidRDefault="003D4870">
      <w:r>
        <w:separator/>
      </w:r>
    </w:p>
  </w:footnote>
  <w:footnote w:type="continuationSeparator" w:id="0">
    <w:p w14:paraId="504455AE" w14:textId="77777777" w:rsidR="003D4870" w:rsidRDefault="003D4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3A1FE" w14:textId="77777777" w:rsidR="006518A6" w:rsidRDefault="006518A6" w:rsidP="00C95D5F">
    <w:pPr>
      <w:pStyle w:val="Zhlav"/>
      <w:jc w:val="both"/>
    </w:pPr>
    <w:r>
      <w:rPr>
        <w:noProof/>
      </w:rPr>
      <w:drawing>
        <wp:anchor distT="0" distB="0" distL="114300" distR="114300" simplePos="0" relativeHeight="251661312" behindDoc="0" locked="0" layoutInCell="1" allowOverlap="1" wp14:anchorId="2ECAB071" wp14:editId="30DF9BAB">
          <wp:simplePos x="0" y="0"/>
          <wp:positionH relativeFrom="margin">
            <wp:align>right</wp:align>
          </wp:positionH>
          <wp:positionV relativeFrom="paragraph">
            <wp:posOffset>-73660</wp:posOffset>
          </wp:positionV>
          <wp:extent cx="2152015" cy="575945"/>
          <wp:effectExtent l="0" t="0" r="63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015" cy="5759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5FE16EC"/>
    <w:multiLevelType w:val="hybridMultilevel"/>
    <w:tmpl w:val="3F946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7E2138"/>
    <w:multiLevelType w:val="hybridMultilevel"/>
    <w:tmpl w:val="EFCE6324"/>
    <w:lvl w:ilvl="0" w:tplc="23283EE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616046"/>
    <w:multiLevelType w:val="multilevel"/>
    <w:tmpl w:val="D430BBCE"/>
    <w:lvl w:ilvl="0">
      <w:start w:val="1"/>
      <w:numFmt w:val="decimal"/>
      <w:lvlText w:val="%1."/>
      <w:lvlJc w:val="left"/>
      <w:pPr>
        <w:ind w:left="720" w:firstLine="360"/>
      </w:pPr>
      <w:rPr>
        <w:b/>
      </w:rPr>
    </w:lvl>
    <w:lvl w:ilvl="1">
      <w:start w:val="1"/>
      <w:numFmt w:val="decimal"/>
      <w:lvlText w:val="%1.%2"/>
      <w:lvlJc w:val="left"/>
      <w:pPr>
        <w:ind w:left="1410" w:firstLine="360"/>
      </w:pPr>
    </w:lvl>
    <w:lvl w:ilvl="2">
      <w:start w:val="1"/>
      <w:numFmt w:val="decimal"/>
      <w:lvlText w:val="%1.%2.%3"/>
      <w:lvlJc w:val="left"/>
      <w:pPr>
        <w:ind w:left="1410" w:firstLine="360"/>
      </w:pPr>
    </w:lvl>
    <w:lvl w:ilvl="3">
      <w:start w:val="1"/>
      <w:numFmt w:val="decimal"/>
      <w:lvlText w:val="%1.%2.%3.%4"/>
      <w:lvlJc w:val="left"/>
      <w:pPr>
        <w:ind w:left="1410" w:firstLine="360"/>
      </w:pPr>
    </w:lvl>
    <w:lvl w:ilvl="4">
      <w:start w:val="1"/>
      <w:numFmt w:val="decimal"/>
      <w:lvlText w:val="%1.%2.%3.%4.%5"/>
      <w:lvlJc w:val="left"/>
      <w:pPr>
        <w:ind w:left="1440" w:firstLine="360"/>
      </w:pPr>
    </w:lvl>
    <w:lvl w:ilvl="5">
      <w:start w:val="1"/>
      <w:numFmt w:val="decimal"/>
      <w:lvlText w:val="%1.%2.%3.%4.%5.%6"/>
      <w:lvlJc w:val="left"/>
      <w:pPr>
        <w:ind w:left="1440" w:firstLine="360"/>
      </w:pPr>
    </w:lvl>
    <w:lvl w:ilvl="6">
      <w:start w:val="1"/>
      <w:numFmt w:val="decimal"/>
      <w:lvlText w:val="%1.%2.%3.%4.%5.%6.%7"/>
      <w:lvlJc w:val="left"/>
      <w:pPr>
        <w:ind w:left="1800" w:firstLine="360"/>
      </w:pPr>
    </w:lvl>
    <w:lvl w:ilvl="7">
      <w:start w:val="1"/>
      <w:numFmt w:val="decimal"/>
      <w:lvlText w:val="%1.%2.%3.%4.%5.%6.%7.%8"/>
      <w:lvlJc w:val="left"/>
      <w:pPr>
        <w:ind w:left="1800" w:firstLine="360"/>
      </w:pPr>
    </w:lvl>
    <w:lvl w:ilvl="8">
      <w:start w:val="1"/>
      <w:numFmt w:val="decimal"/>
      <w:lvlText w:val="%1.%2.%3.%4.%5.%6.%7.%8.%9"/>
      <w:lvlJc w:val="left"/>
      <w:pPr>
        <w:ind w:left="2160" w:firstLine="360"/>
      </w:pPr>
    </w:lvl>
  </w:abstractNum>
  <w:abstractNum w:abstractNumId="4" w15:restartNumberingAfterBreak="0">
    <w:nsid w:val="1D78474B"/>
    <w:multiLevelType w:val="hybridMultilevel"/>
    <w:tmpl w:val="7206C846"/>
    <w:lvl w:ilvl="0" w:tplc="284EC62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0CB4ABA"/>
    <w:multiLevelType w:val="hybridMultilevel"/>
    <w:tmpl w:val="3FB2E408"/>
    <w:lvl w:ilvl="0" w:tplc="2D3A5584">
      <w:start w:val="900"/>
      <w:numFmt w:val="bullet"/>
      <w:lvlText w:val="-"/>
      <w:lvlJc w:val="left"/>
      <w:pPr>
        <w:ind w:left="643" w:hanging="360"/>
      </w:pPr>
      <w:rPr>
        <w:rFonts w:ascii="Times New Roman" w:eastAsia="Times New Roman" w:hAnsi="Times New Roman" w:cs="Times New Roman" w:hint="default"/>
        <w:b/>
      </w:rPr>
    </w:lvl>
    <w:lvl w:ilvl="1" w:tplc="04050003" w:tentative="1">
      <w:start w:val="1"/>
      <w:numFmt w:val="bullet"/>
      <w:lvlText w:val="o"/>
      <w:lvlJc w:val="left"/>
      <w:pPr>
        <w:ind w:left="1363" w:hanging="360"/>
      </w:pPr>
      <w:rPr>
        <w:rFonts w:ascii="Courier New" w:hAnsi="Courier New" w:cs="Courier New" w:hint="default"/>
      </w:rPr>
    </w:lvl>
    <w:lvl w:ilvl="2" w:tplc="04050005" w:tentative="1">
      <w:start w:val="1"/>
      <w:numFmt w:val="bullet"/>
      <w:lvlText w:val=""/>
      <w:lvlJc w:val="left"/>
      <w:pPr>
        <w:ind w:left="2083" w:hanging="360"/>
      </w:pPr>
      <w:rPr>
        <w:rFonts w:ascii="Wingdings" w:hAnsi="Wingdings" w:hint="default"/>
      </w:rPr>
    </w:lvl>
    <w:lvl w:ilvl="3" w:tplc="04050001" w:tentative="1">
      <w:start w:val="1"/>
      <w:numFmt w:val="bullet"/>
      <w:lvlText w:val=""/>
      <w:lvlJc w:val="left"/>
      <w:pPr>
        <w:ind w:left="2803" w:hanging="360"/>
      </w:pPr>
      <w:rPr>
        <w:rFonts w:ascii="Symbol" w:hAnsi="Symbol" w:hint="default"/>
      </w:rPr>
    </w:lvl>
    <w:lvl w:ilvl="4" w:tplc="04050003" w:tentative="1">
      <w:start w:val="1"/>
      <w:numFmt w:val="bullet"/>
      <w:lvlText w:val="o"/>
      <w:lvlJc w:val="left"/>
      <w:pPr>
        <w:ind w:left="3523" w:hanging="360"/>
      </w:pPr>
      <w:rPr>
        <w:rFonts w:ascii="Courier New" w:hAnsi="Courier New" w:cs="Courier New" w:hint="default"/>
      </w:rPr>
    </w:lvl>
    <w:lvl w:ilvl="5" w:tplc="04050005" w:tentative="1">
      <w:start w:val="1"/>
      <w:numFmt w:val="bullet"/>
      <w:lvlText w:val=""/>
      <w:lvlJc w:val="left"/>
      <w:pPr>
        <w:ind w:left="4243" w:hanging="360"/>
      </w:pPr>
      <w:rPr>
        <w:rFonts w:ascii="Wingdings" w:hAnsi="Wingdings" w:hint="default"/>
      </w:rPr>
    </w:lvl>
    <w:lvl w:ilvl="6" w:tplc="04050001" w:tentative="1">
      <w:start w:val="1"/>
      <w:numFmt w:val="bullet"/>
      <w:lvlText w:val=""/>
      <w:lvlJc w:val="left"/>
      <w:pPr>
        <w:ind w:left="4963" w:hanging="360"/>
      </w:pPr>
      <w:rPr>
        <w:rFonts w:ascii="Symbol" w:hAnsi="Symbol" w:hint="default"/>
      </w:rPr>
    </w:lvl>
    <w:lvl w:ilvl="7" w:tplc="04050003" w:tentative="1">
      <w:start w:val="1"/>
      <w:numFmt w:val="bullet"/>
      <w:lvlText w:val="o"/>
      <w:lvlJc w:val="left"/>
      <w:pPr>
        <w:ind w:left="5683" w:hanging="360"/>
      </w:pPr>
      <w:rPr>
        <w:rFonts w:ascii="Courier New" w:hAnsi="Courier New" w:cs="Courier New" w:hint="default"/>
      </w:rPr>
    </w:lvl>
    <w:lvl w:ilvl="8" w:tplc="04050005" w:tentative="1">
      <w:start w:val="1"/>
      <w:numFmt w:val="bullet"/>
      <w:lvlText w:val=""/>
      <w:lvlJc w:val="left"/>
      <w:pPr>
        <w:ind w:left="6403" w:hanging="360"/>
      </w:pPr>
      <w:rPr>
        <w:rFonts w:ascii="Wingdings" w:hAnsi="Wingdings" w:hint="default"/>
      </w:rPr>
    </w:lvl>
  </w:abstractNum>
  <w:abstractNum w:abstractNumId="6" w15:restartNumberingAfterBreak="0">
    <w:nsid w:val="258E69EF"/>
    <w:multiLevelType w:val="hybridMultilevel"/>
    <w:tmpl w:val="887A5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D708C3"/>
    <w:multiLevelType w:val="hybridMultilevel"/>
    <w:tmpl w:val="0D108A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21146"/>
    <w:multiLevelType w:val="hybridMultilevel"/>
    <w:tmpl w:val="BC662FCC"/>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1096C65"/>
    <w:multiLevelType w:val="hybridMultilevel"/>
    <w:tmpl w:val="55E6CF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4524862"/>
    <w:multiLevelType w:val="hybridMultilevel"/>
    <w:tmpl w:val="1EFC342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4512042B"/>
    <w:multiLevelType w:val="multilevel"/>
    <w:tmpl w:val="2D5C9F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0A5B2D"/>
    <w:multiLevelType w:val="hybridMultilevel"/>
    <w:tmpl w:val="1BF4C27C"/>
    <w:lvl w:ilvl="0" w:tplc="040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B27DD2"/>
    <w:multiLevelType w:val="hybridMultilevel"/>
    <w:tmpl w:val="87FC3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17D7105"/>
    <w:multiLevelType w:val="hybridMultilevel"/>
    <w:tmpl w:val="06400C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2E31B73"/>
    <w:multiLevelType w:val="hybridMultilevel"/>
    <w:tmpl w:val="5114E008"/>
    <w:lvl w:ilvl="0" w:tplc="04050001">
      <w:start w:val="1"/>
      <w:numFmt w:val="bullet"/>
      <w:lvlText w:val=""/>
      <w:lvlJc w:val="left"/>
      <w:pPr>
        <w:tabs>
          <w:tab w:val="num" w:pos="360"/>
        </w:tabs>
        <w:ind w:left="360" w:hanging="360"/>
      </w:pPr>
      <w:rPr>
        <w:rFonts w:ascii="Symbol" w:hAnsi="Symbol" w:hint="default"/>
      </w:rPr>
    </w:lvl>
    <w:lvl w:ilvl="1" w:tplc="04050001">
      <w:start w:val="1"/>
      <w:numFmt w:val="bullet"/>
      <w:lvlText w:val=""/>
      <w:lvlJc w:val="left"/>
      <w:pPr>
        <w:tabs>
          <w:tab w:val="num" w:pos="1135"/>
        </w:tabs>
        <w:ind w:left="1135"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53E7C27"/>
    <w:multiLevelType w:val="hybridMultilevel"/>
    <w:tmpl w:val="A934A65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64380FB0"/>
    <w:multiLevelType w:val="hybridMultilevel"/>
    <w:tmpl w:val="EB7ECF2C"/>
    <w:lvl w:ilvl="0" w:tplc="FFFFFFFF">
      <w:numFmt w:val="bullet"/>
      <w:lvlText w:val="-"/>
      <w:lvlJc w:val="left"/>
      <w:pPr>
        <w:ind w:left="720" w:hanging="360"/>
      </w:pPr>
      <w:rPr>
        <w:rFonts w:ascii="Garamond" w:eastAsia="Times New Roman" w:hAnsi="Garamond"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7D3381"/>
    <w:multiLevelType w:val="hybridMultilevel"/>
    <w:tmpl w:val="21785D06"/>
    <w:lvl w:ilvl="0" w:tplc="59AEE57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D3E3F75"/>
    <w:multiLevelType w:val="hybridMultilevel"/>
    <w:tmpl w:val="76204638"/>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6E9B1268"/>
    <w:multiLevelType w:val="hybridMultilevel"/>
    <w:tmpl w:val="E9A8749C"/>
    <w:lvl w:ilvl="0" w:tplc="479477BC">
      <w:start w:val="6"/>
      <w:numFmt w:val="bullet"/>
      <w:lvlText w:val="-"/>
      <w:lvlJc w:val="left"/>
      <w:pPr>
        <w:ind w:left="1080" w:hanging="360"/>
      </w:pPr>
      <w:rPr>
        <w:rFonts w:ascii="Arial" w:eastAsia="Times New Roman" w:hAnsi="Arial" w:cs="Arial" w:hint="default"/>
        <w:color w:val="003399"/>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536163766">
    <w:abstractNumId w:val="9"/>
  </w:num>
  <w:num w:numId="2" w16cid:durableId="2102753153">
    <w:abstractNumId w:val="1"/>
  </w:num>
  <w:num w:numId="3" w16cid:durableId="1466197770">
    <w:abstractNumId w:val="20"/>
  </w:num>
  <w:num w:numId="4" w16cid:durableId="1645771915">
    <w:abstractNumId w:val="12"/>
  </w:num>
  <w:num w:numId="5" w16cid:durableId="128324906">
    <w:abstractNumId w:val="15"/>
  </w:num>
  <w:num w:numId="6" w16cid:durableId="1850098054">
    <w:abstractNumId w:val="5"/>
  </w:num>
  <w:num w:numId="7" w16cid:durableId="494341290">
    <w:abstractNumId w:val="7"/>
  </w:num>
  <w:num w:numId="8" w16cid:durableId="140306596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9" w16cid:durableId="1443766403">
    <w:abstractNumId w:val="13"/>
  </w:num>
  <w:num w:numId="10" w16cid:durableId="953705612">
    <w:abstractNumId w:val="8"/>
  </w:num>
  <w:num w:numId="11" w16cid:durableId="1092697495">
    <w:abstractNumId w:val="2"/>
  </w:num>
  <w:num w:numId="12" w16cid:durableId="1707371750">
    <w:abstractNumId w:val="18"/>
  </w:num>
  <w:num w:numId="13" w16cid:durableId="2052267502">
    <w:abstractNumId w:val="4"/>
  </w:num>
  <w:num w:numId="14" w16cid:durableId="1906835705">
    <w:abstractNumId w:val="17"/>
  </w:num>
  <w:num w:numId="15" w16cid:durableId="521208617">
    <w:abstractNumId w:val="16"/>
  </w:num>
  <w:num w:numId="16" w16cid:durableId="22294322">
    <w:abstractNumId w:val="19"/>
  </w:num>
  <w:num w:numId="17" w16cid:durableId="153761717">
    <w:abstractNumId w:val="6"/>
  </w:num>
  <w:num w:numId="18" w16cid:durableId="2124108584">
    <w:abstractNumId w:val="10"/>
  </w:num>
  <w:num w:numId="19" w16cid:durableId="2106656371">
    <w:abstractNumId w:val="14"/>
  </w:num>
  <w:num w:numId="20" w16cid:durableId="21784564">
    <w:abstractNumId w:val="11"/>
  </w:num>
  <w:num w:numId="21" w16cid:durableId="849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021EC"/>
    <w:rsid w:val="000047E0"/>
    <w:rsid w:val="00007066"/>
    <w:rsid w:val="000070A7"/>
    <w:rsid w:val="00013E49"/>
    <w:rsid w:val="000219F7"/>
    <w:rsid w:val="00030971"/>
    <w:rsid w:val="00035A0E"/>
    <w:rsid w:val="000549AB"/>
    <w:rsid w:val="00077331"/>
    <w:rsid w:val="00080A82"/>
    <w:rsid w:val="0008513A"/>
    <w:rsid w:val="00091CB0"/>
    <w:rsid w:val="000A1ECC"/>
    <w:rsid w:val="000C1FBC"/>
    <w:rsid w:val="000E1014"/>
    <w:rsid w:val="00136081"/>
    <w:rsid w:val="001716F3"/>
    <w:rsid w:val="001770B9"/>
    <w:rsid w:val="00194759"/>
    <w:rsid w:val="001B6F11"/>
    <w:rsid w:val="001E176A"/>
    <w:rsid w:val="00217739"/>
    <w:rsid w:val="00263C83"/>
    <w:rsid w:val="002651E0"/>
    <w:rsid w:val="00266839"/>
    <w:rsid w:val="002B39F1"/>
    <w:rsid w:val="002C543B"/>
    <w:rsid w:val="002D5CB4"/>
    <w:rsid w:val="003246D1"/>
    <w:rsid w:val="00380F59"/>
    <w:rsid w:val="00383676"/>
    <w:rsid w:val="003846F9"/>
    <w:rsid w:val="003B7505"/>
    <w:rsid w:val="003D4870"/>
    <w:rsid w:val="003D7908"/>
    <w:rsid w:val="003E5E6D"/>
    <w:rsid w:val="00416BF9"/>
    <w:rsid w:val="00426B74"/>
    <w:rsid w:val="00430288"/>
    <w:rsid w:val="004541AC"/>
    <w:rsid w:val="004664DE"/>
    <w:rsid w:val="00482BD5"/>
    <w:rsid w:val="0048781A"/>
    <w:rsid w:val="004A57B6"/>
    <w:rsid w:val="004B51D9"/>
    <w:rsid w:val="004C11AA"/>
    <w:rsid w:val="004C57F4"/>
    <w:rsid w:val="004D665E"/>
    <w:rsid w:val="00504A9F"/>
    <w:rsid w:val="005848E3"/>
    <w:rsid w:val="005A68B7"/>
    <w:rsid w:val="005B25AF"/>
    <w:rsid w:val="005C0235"/>
    <w:rsid w:val="005D1921"/>
    <w:rsid w:val="005E15EB"/>
    <w:rsid w:val="00616783"/>
    <w:rsid w:val="0062603D"/>
    <w:rsid w:val="006518A6"/>
    <w:rsid w:val="00652279"/>
    <w:rsid w:val="00674BF6"/>
    <w:rsid w:val="006C310F"/>
    <w:rsid w:val="00700E81"/>
    <w:rsid w:val="00720049"/>
    <w:rsid w:val="00724D17"/>
    <w:rsid w:val="0073640C"/>
    <w:rsid w:val="00751304"/>
    <w:rsid w:val="00757198"/>
    <w:rsid w:val="0076300D"/>
    <w:rsid w:val="007C4646"/>
    <w:rsid w:val="007D591C"/>
    <w:rsid w:val="00806FFF"/>
    <w:rsid w:val="00822132"/>
    <w:rsid w:val="00824909"/>
    <w:rsid w:val="00843B0E"/>
    <w:rsid w:val="008949F3"/>
    <w:rsid w:val="008A7406"/>
    <w:rsid w:val="008D53A3"/>
    <w:rsid w:val="008D7734"/>
    <w:rsid w:val="008F6C99"/>
    <w:rsid w:val="009070E5"/>
    <w:rsid w:val="00907E39"/>
    <w:rsid w:val="00916349"/>
    <w:rsid w:val="00967E7A"/>
    <w:rsid w:val="009812AE"/>
    <w:rsid w:val="00985725"/>
    <w:rsid w:val="0098671F"/>
    <w:rsid w:val="009A5487"/>
    <w:rsid w:val="009C11AA"/>
    <w:rsid w:val="009D6B80"/>
    <w:rsid w:val="009E189C"/>
    <w:rsid w:val="009F0C97"/>
    <w:rsid w:val="009F677B"/>
    <w:rsid w:val="00A03DA3"/>
    <w:rsid w:val="00A55B6E"/>
    <w:rsid w:val="00A67910"/>
    <w:rsid w:val="00AC3B67"/>
    <w:rsid w:val="00AF065C"/>
    <w:rsid w:val="00AF6AAC"/>
    <w:rsid w:val="00B1473C"/>
    <w:rsid w:val="00B23373"/>
    <w:rsid w:val="00B360D1"/>
    <w:rsid w:val="00B368DF"/>
    <w:rsid w:val="00B53101"/>
    <w:rsid w:val="00B55952"/>
    <w:rsid w:val="00B94BA6"/>
    <w:rsid w:val="00B97310"/>
    <w:rsid w:val="00BB2159"/>
    <w:rsid w:val="00C54BA2"/>
    <w:rsid w:val="00C716B0"/>
    <w:rsid w:val="00C95D5F"/>
    <w:rsid w:val="00CA29B6"/>
    <w:rsid w:val="00CB7C8B"/>
    <w:rsid w:val="00CD6318"/>
    <w:rsid w:val="00D10F96"/>
    <w:rsid w:val="00D14FCA"/>
    <w:rsid w:val="00D47977"/>
    <w:rsid w:val="00D5247B"/>
    <w:rsid w:val="00DA57E0"/>
    <w:rsid w:val="00DB1BAE"/>
    <w:rsid w:val="00DB5C00"/>
    <w:rsid w:val="00E14675"/>
    <w:rsid w:val="00E36945"/>
    <w:rsid w:val="00E640CE"/>
    <w:rsid w:val="00E73D17"/>
    <w:rsid w:val="00ED2622"/>
    <w:rsid w:val="00EF7F59"/>
    <w:rsid w:val="00F367E0"/>
    <w:rsid w:val="00F374DE"/>
    <w:rsid w:val="00F62A5D"/>
    <w:rsid w:val="00F64291"/>
    <w:rsid w:val="00F770DA"/>
    <w:rsid w:val="00F84239"/>
    <w:rsid w:val="00F84536"/>
    <w:rsid w:val="00FB58CE"/>
    <w:rsid w:val="00FF08C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D3BA88"/>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1">
    <w:name w:val="Normální1"/>
    <w:rsid w:val="00720049"/>
    <w:pPr>
      <w:widowControl w:val="0"/>
      <w:spacing w:after="0" w:line="240" w:lineRule="auto"/>
    </w:pPr>
    <w:rPr>
      <w:rFonts w:ascii="Times New Roman" w:eastAsia="Times New Roman" w:hAnsi="Times New Roman" w:cs="Times New Roman"/>
      <w:color w:val="00000A"/>
      <w:sz w:val="24"/>
      <w:szCs w:val="24"/>
      <w:lang w:eastAsia="cs-CZ"/>
    </w:rPr>
  </w:style>
  <w:style w:type="character" w:styleId="Odkaznakoment">
    <w:name w:val="annotation reference"/>
    <w:basedOn w:val="Standardnpsmoodstavce"/>
    <w:uiPriority w:val="99"/>
    <w:semiHidden/>
    <w:unhideWhenUsed/>
    <w:rsid w:val="004A57B6"/>
    <w:rPr>
      <w:sz w:val="16"/>
      <w:szCs w:val="16"/>
    </w:rPr>
  </w:style>
  <w:style w:type="paragraph" w:styleId="Textkomente">
    <w:name w:val="annotation text"/>
    <w:basedOn w:val="Normln"/>
    <w:link w:val="TextkomenteChar"/>
    <w:uiPriority w:val="99"/>
    <w:semiHidden/>
    <w:unhideWhenUsed/>
    <w:rsid w:val="004A57B6"/>
    <w:rPr>
      <w:szCs w:val="20"/>
    </w:rPr>
  </w:style>
  <w:style w:type="character" w:customStyle="1" w:styleId="TextkomenteChar">
    <w:name w:val="Text komentáře Char"/>
    <w:basedOn w:val="Standardnpsmoodstavce"/>
    <w:link w:val="Textkomente"/>
    <w:uiPriority w:val="99"/>
    <w:semiHidden/>
    <w:rsid w:val="004A57B6"/>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A57B6"/>
    <w:rPr>
      <w:b/>
      <w:bCs/>
    </w:rPr>
  </w:style>
  <w:style w:type="character" w:customStyle="1" w:styleId="PedmtkomenteChar">
    <w:name w:val="Předmět komentáře Char"/>
    <w:basedOn w:val="TextkomenteChar"/>
    <w:link w:val="Pedmtkomente"/>
    <w:uiPriority w:val="99"/>
    <w:semiHidden/>
    <w:rsid w:val="004A57B6"/>
    <w:rPr>
      <w:rFonts w:ascii="Arial" w:eastAsia="Times New Roman" w:hAnsi="Arial"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94825-3C14-4DE8-B005-D96C75F7E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7</Pages>
  <Words>1648</Words>
  <Characters>9727</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Buchtová Martina (PKN-ZAK)</cp:lastModifiedBy>
  <cp:revision>16</cp:revision>
  <dcterms:created xsi:type="dcterms:W3CDTF">2022-01-11T11:44:00Z</dcterms:created>
  <dcterms:modified xsi:type="dcterms:W3CDTF">2024-12-03T12:22:00Z</dcterms:modified>
</cp:coreProperties>
</file>